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799" w:rsidRPr="00213799" w:rsidRDefault="00213799" w:rsidP="00213799">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213799">
        <w:rPr>
          <w:rFonts w:ascii="MS Mincho" w:eastAsia="MS Mincho" w:hAnsi="MS Mincho" w:cs="MS Mincho"/>
          <w:b/>
          <w:bCs/>
          <w:color w:val="002A80"/>
          <w:kern w:val="36"/>
          <w:sz w:val="34"/>
          <w:szCs w:val="34"/>
        </w:rPr>
        <w:t>ユダヤ・キリスト教における一夫多妻制</w:t>
      </w:r>
    </w:p>
    <w:p w:rsidR="00213799" w:rsidRDefault="00213799" w:rsidP="00213799">
      <w:pPr>
        <w:jc w:val="center"/>
        <w:rPr>
          <w:rFonts w:hint="cs"/>
          <w:rtl/>
          <w:lang w:bidi="ar-EG"/>
        </w:rPr>
      </w:pPr>
      <w:r>
        <w:rPr>
          <w:noProof/>
        </w:rPr>
        <w:drawing>
          <wp:inline distT="0" distB="0" distL="0" distR="0">
            <wp:extent cx="2668905" cy="1775460"/>
            <wp:effectExtent l="19050" t="0" r="0" b="0"/>
            <wp:docPr id="123" name="Picture 168" descr="http://www.islamreligion.com/articles_es/images/Polygamy_in_Judaism_and_Christianit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islamreligion.com/articles_es/images/Polygamy_in_Judaism_and_Christianity_00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213799" w:rsidRDefault="00213799" w:rsidP="00213799">
      <w:pPr>
        <w:jc w:val="center"/>
        <w:rPr>
          <w:rFonts w:hint="cs"/>
          <w:rtl/>
          <w:lang w:bidi="ar-EG"/>
        </w:rPr>
      </w:pPr>
    </w:p>
    <w:p w:rsidR="00213799" w:rsidRDefault="00213799" w:rsidP="00213799">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一夫多妻制は、イスラームだけに限られた慣行ではありません。実際にはユダヤ教徒、そしてキリスト教徒といった啓典の民の歴史においても広く認知されてきたことなので</w:t>
      </w:r>
      <w:r>
        <w:rPr>
          <w:rFonts w:ascii="MS Mincho" w:eastAsia="MS Mincho" w:hAnsi="MS Mincho" w:hint="eastAsia"/>
          <w:color w:val="000000"/>
          <w:sz w:val="26"/>
          <w:szCs w:val="26"/>
          <w:lang w:eastAsia="zh-CN"/>
        </w:rPr>
        <w:t>すが</w:t>
      </w:r>
      <w:r>
        <w:rPr>
          <w:rFonts w:ascii="MS Gothic" w:eastAsia="MS Gothic" w:hAnsi="MS Gothic" w:cs="MS Gothic" w:hint="eastAsia"/>
          <w:color w:val="000000"/>
          <w:sz w:val="26"/>
          <w:szCs w:val="26"/>
        </w:rPr>
        <w:t>、後世になって初めて彼らの宗教権威により忌避され、公然と禁じられるようになったのです。しかしながら諸宗教の歴史を辿れば、それは認知だけでなく奨励すらされていたことが分かります</w:t>
      </w:r>
      <w:r>
        <w:rPr>
          <w:rFonts w:ascii="MS Mincho" w:eastAsia="MS Mincho" w:hAnsi="MS Mincho" w:cs="MS Mincho" w:hint="eastAsia"/>
          <w:color w:val="000000"/>
          <w:sz w:val="26"/>
          <w:szCs w:val="26"/>
        </w:rPr>
        <w:t>。</w:t>
      </w:r>
    </w:p>
    <w:p w:rsidR="00213799" w:rsidRDefault="00213799" w:rsidP="00213799">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t>ユダヤ教における一夫多妻制</w:t>
      </w:r>
    </w:p>
    <w:p w:rsidR="00213799" w:rsidRDefault="00213799" w:rsidP="0021379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一夫多妻制は、モーゼ出現以前から古代イスラエル人たちによって実践され、彼らヘブライ男性によって結婚</w:t>
      </w:r>
      <w:r>
        <w:rPr>
          <w:rFonts w:ascii="MS Mincho" w:eastAsia="MS Mincho" w:hAnsi="MS Mincho" w:hint="eastAsia"/>
          <w:color w:val="000000"/>
          <w:sz w:val="26"/>
          <w:szCs w:val="26"/>
          <w:lang w:eastAsia="zh-CN"/>
        </w:rPr>
        <w:t>出来</w:t>
      </w:r>
      <w:r>
        <w:rPr>
          <w:rFonts w:ascii="MS Mincho" w:eastAsia="MS Mincho" w:hAnsi="MS Mincho" w:cs="MS Mincho" w:hint="eastAsia"/>
          <w:color w:val="000000"/>
          <w:sz w:val="26"/>
          <w:szCs w:val="26"/>
        </w:rPr>
        <w:t>る女性の数は制限すらされてはいませんでした。ジューイッシュ・エンサイクロペディア（ユダヤ百科事典）によると、こうあります：</w:t>
      </w:r>
    </w:p>
    <w:p w:rsidR="00213799" w:rsidRDefault="00213799" w:rsidP="00213799">
      <w:pPr>
        <w:pStyle w:val="w-body-text-1"/>
        <w:shd w:val="clear" w:color="auto" w:fill="E1F4FD"/>
        <w:spacing w:before="0" w:beforeAutospacing="0" w:after="160" w:afterAutospacing="0"/>
        <w:ind w:left="397"/>
        <w:rPr>
          <w:color w:val="000000"/>
          <w:sz w:val="26"/>
          <w:szCs w:val="26"/>
        </w:rPr>
      </w:pPr>
      <w:r>
        <w:rPr>
          <w:rFonts w:ascii="ヒラギノ明朝Pro W3" w:eastAsia="ヒラギノ明朝Pro W3" w:hint="eastAsia"/>
          <w:color w:val="000000"/>
          <w:sz w:val="26"/>
          <w:szCs w:val="26"/>
          <w:lang w:eastAsia="zh-CN"/>
        </w:rPr>
        <w:t>初期ユダヤ人社会においては一妻多夫が行なわれていた形跡はありませんが、一夫多妻制は確立された慣行であり、最も記録をさかのぼることの出来る古代から、比較的近代まで行なわれていたことが分かっています。</w:t>
      </w:r>
      <w:bookmarkStart w:id="0" w:name="_ftnref8981"/>
      <w:r>
        <w:rPr>
          <w:color w:val="000000"/>
          <w:sz w:val="26"/>
          <w:szCs w:val="26"/>
        </w:rPr>
        <w:fldChar w:fldCharType="begin"/>
      </w:r>
      <w:r>
        <w:rPr>
          <w:color w:val="000000"/>
          <w:sz w:val="26"/>
          <w:szCs w:val="26"/>
        </w:rPr>
        <w:instrText xml:space="preserve"> HYPERLINK "http://www.islamreligion.com/jp/articles/326/" \l "_ftn8981" \o " \“Pilegesh\”, Emil G. Hirsch, Schulim Ochser and the Executive Committee of the Editorial Board. The Jewish Encyclopedia. (http://www.jewishencyclopedia.com/view.jsp?artid=313&amp;letter=P)." </w:instrText>
      </w:r>
      <w:r>
        <w:rPr>
          <w:color w:val="000000"/>
          <w:sz w:val="26"/>
          <w:szCs w:val="26"/>
        </w:rPr>
        <w:fldChar w:fldCharType="separate"/>
      </w:r>
      <w:r>
        <w:rPr>
          <w:rStyle w:val="w-footnote-number"/>
          <w:color w:val="800080"/>
          <w:position w:val="2"/>
          <w:sz w:val="23"/>
          <w:szCs w:val="23"/>
          <w:u w:val="single"/>
          <w:lang w:val="ru-RU"/>
        </w:rPr>
        <w:t>[1]</w:t>
      </w:r>
      <w:r>
        <w:rPr>
          <w:color w:val="000000"/>
          <w:sz w:val="26"/>
          <w:szCs w:val="26"/>
        </w:rPr>
        <w:fldChar w:fldCharType="end"/>
      </w:r>
      <w:bookmarkEnd w:id="0"/>
    </w:p>
    <w:p w:rsidR="00213799" w:rsidRDefault="00213799" w:rsidP="0021379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また彼らのその</w:t>
      </w:r>
      <w:r>
        <w:rPr>
          <w:rFonts w:ascii="ヒラギノ明朝Pro W3" w:eastAsia="ヒラギノ明朝Pro W3" w:hint="eastAsia"/>
          <w:color w:val="000000"/>
          <w:sz w:val="26"/>
          <w:szCs w:val="26"/>
          <w:lang w:eastAsia="zh-CN"/>
        </w:rPr>
        <w:t>他の一般的慣行として、妾の存在が挙げられます。</w:t>
      </w:r>
      <w:bookmarkStart w:id="1" w:name="_ftnref8982"/>
      <w:r>
        <w:rPr>
          <w:color w:val="000000"/>
          <w:sz w:val="26"/>
          <w:szCs w:val="26"/>
        </w:rPr>
        <w:fldChar w:fldCharType="begin"/>
      </w:r>
      <w:r>
        <w:rPr>
          <w:color w:val="000000"/>
          <w:sz w:val="26"/>
          <w:szCs w:val="26"/>
        </w:rPr>
        <w:instrText xml:space="preserve"> HYPERLINK "http://www.islamreligion.com/jp/articles/326/" \l "_ftn8982" \o " Will Durant, \“The Age of Faith: A History of Medieval Civilization -Christian, Islamic, and Judaic - from Constantine to Dante: A.D. 325-1300\” (New York: Simon and Schuster, 1950) 380." </w:instrText>
      </w:r>
      <w:r>
        <w:rPr>
          <w:color w:val="000000"/>
          <w:sz w:val="26"/>
          <w:szCs w:val="26"/>
        </w:rPr>
        <w:fldChar w:fldCharType="separate"/>
      </w:r>
      <w:r>
        <w:rPr>
          <w:rStyle w:val="Hyperlink"/>
          <w:color w:val="800080"/>
          <w:sz w:val="26"/>
          <w:szCs w:val="26"/>
          <w:vertAlign w:val="superscript"/>
          <w:lang w:val="ru-RU"/>
        </w:rPr>
        <w:t>[2]</w:t>
      </w:r>
      <w:r>
        <w:rPr>
          <w:color w:val="000000"/>
          <w:sz w:val="26"/>
          <w:szCs w:val="26"/>
        </w:rPr>
        <w:fldChar w:fldCharType="end"/>
      </w:r>
      <w:bookmarkEnd w:id="1"/>
      <w:r>
        <w:rPr>
          <w:rFonts w:ascii="ヒラギノ明朝Pro W3" w:eastAsia="ヒラギノ明朝Pro W3" w:hint="eastAsia"/>
          <w:color w:val="000000"/>
          <w:sz w:val="26"/>
          <w:szCs w:val="26"/>
          <w:lang w:eastAsia="zh-CN"/>
        </w:rPr>
        <w:t>後世に入り、エルサレムのタルムードは妻への適切な処遇がされるよう、夫の能力に基づいてその数を制限するようになりました。同時に一部のラビたちは、男性が四人以上の妻を娶らないよう忠告しています。ユダヤ教における一夫多妻制は、神ではなくラビたちによって禁じられるようになりました。ラビ・ゲルショム・ベン・ユダは</w:t>
      </w:r>
      <w:r>
        <w:rPr>
          <w:rFonts w:ascii="MS Mincho" w:eastAsia="MS Mincho" w:hAnsi="MS Mincho" w:hint="eastAsia"/>
          <w:color w:val="000000"/>
          <w:sz w:val="26"/>
          <w:szCs w:val="26"/>
          <w:lang w:val="ru-RU" w:eastAsia="zh-CN"/>
        </w:rPr>
        <w:t>11</w:t>
      </w:r>
      <w:r>
        <w:rPr>
          <w:rFonts w:ascii="MS Mincho" w:eastAsia="MS Mincho" w:hAnsi="MS Mincho" w:cs="MS Mincho" w:hint="eastAsia"/>
          <w:color w:val="000000"/>
          <w:sz w:val="26"/>
          <w:szCs w:val="26"/>
          <w:lang w:eastAsia="zh-CN"/>
        </w:rPr>
        <w:t>世紀</w:t>
      </w:r>
      <w:r>
        <w:rPr>
          <w:rFonts w:ascii="MS Mincho" w:eastAsia="MS Mincho" w:hAnsi="MS Mincho" w:hint="eastAsia"/>
          <w:color w:val="000000"/>
          <w:sz w:val="26"/>
          <w:szCs w:val="26"/>
          <w:lang w:eastAsia="zh-CN"/>
        </w:rPr>
        <w:t>、</w:t>
      </w:r>
      <w:r>
        <w:rPr>
          <w:rFonts w:ascii="MS Mincho" w:eastAsia="MS Mincho" w:hAnsi="MS Mincho" w:cs="MS Mincho" w:hint="eastAsia"/>
          <w:color w:val="000000"/>
          <w:sz w:val="26"/>
          <w:szCs w:val="26"/>
          <w:lang w:eastAsia="zh-CN"/>
        </w:rPr>
        <w:t>東</w:t>
      </w:r>
      <w:r>
        <w:rPr>
          <w:rFonts w:ascii="MS Mincho" w:eastAsia="MS Mincho" w:hAnsi="MS Mincho" w:cs="MS Mincho" w:hint="eastAsia"/>
          <w:color w:val="000000"/>
          <w:sz w:val="26"/>
          <w:szCs w:val="26"/>
        </w:rPr>
        <w:t>ヨーロッパ</w:t>
      </w:r>
      <w:r>
        <w:rPr>
          <w:rFonts w:ascii="MS Mincho" w:eastAsia="MS Mincho" w:hAnsi="MS Mincho" w:cs="MS Mincho" w:hint="eastAsia"/>
          <w:color w:val="000000"/>
          <w:sz w:val="26"/>
          <w:szCs w:val="26"/>
          <w:lang w:eastAsia="zh-CN"/>
        </w:rPr>
        <w:t>系</w:t>
      </w:r>
      <w:r>
        <w:rPr>
          <w:rFonts w:ascii="MS Mincho" w:eastAsia="MS Mincho" w:hAnsi="MS Mincho" w:cs="MS Mincho" w:hint="eastAsia"/>
          <w:color w:val="000000"/>
          <w:sz w:val="26"/>
          <w:szCs w:val="26"/>
        </w:rPr>
        <w:t>ユダヤ</w:t>
      </w:r>
      <w:r>
        <w:rPr>
          <w:rFonts w:ascii="MS Mincho" w:eastAsia="MS Mincho" w:hAnsi="MS Mincho" w:cs="MS Mincho" w:hint="eastAsia"/>
          <w:color w:val="000000"/>
          <w:sz w:val="26"/>
          <w:szCs w:val="26"/>
          <w:lang w:eastAsia="zh-CN"/>
        </w:rPr>
        <w:t>教徒（</w:t>
      </w:r>
      <w:r>
        <w:rPr>
          <w:rFonts w:ascii="MS Mincho" w:eastAsia="MS Mincho" w:hAnsi="MS Mincho" w:cs="MS Mincho" w:hint="eastAsia"/>
          <w:color w:val="000000"/>
          <w:sz w:val="26"/>
          <w:szCs w:val="26"/>
        </w:rPr>
        <w:t>アシュケナジー</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CN"/>
        </w:rPr>
        <w:t>対</w:t>
      </w:r>
      <w:r>
        <w:rPr>
          <w:rFonts w:ascii="MS Mincho" w:eastAsia="MS Mincho" w:hAnsi="MS Mincho" w:cs="MS Mincho" w:hint="eastAsia"/>
          <w:color w:val="000000"/>
          <w:sz w:val="26"/>
          <w:szCs w:val="26"/>
        </w:rPr>
        <w:t>し</w:t>
      </w:r>
      <w:r>
        <w:rPr>
          <w:rFonts w:ascii="MS Mincho" w:eastAsia="MS Mincho" w:hAnsi="MS Mincho" w:cs="MS Mincho" w:hint="eastAsia"/>
          <w:color w:val="000000"/>
          <w:sz w:val="26"/>
          <w:szCs w:val="26"/>
          <w:lang w:eastAsia="zh-CN"/>
        </w:rPr>
        <w:t>一夫多妻</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禁</w:t>
      </w:r>
      <w:r>
        <w:rPr>
          <w:rFonts w:ascii="MS Mincho" w:eastAsia="MS Mincho" w:hAnsi="MS Mincho" w:cs="MS Mincho" w:hint="eastAsia"/>
          <w:color w:val="000000"/>
          <w:sz w:val="26"/>
          <w:szCs w:val="26"/>
        </w:rPr>
        <w:t>じ</w:t>
      </w:r>
      <w:r>
        <w:rPr>
          <w:rFonts w:ascii="MS Mincho" w:eastAsia="MS Mincho" w:hAnsi="MS Mincho" w:hint="eastAsia"/>
          <w:color w:val="000000"/>
          <w:sz w:val="26"/>
          <w:szCs w:val="26"/>
          <w:lang w:eastAsia="zh-CN"/>
        </w:rPr>
        <w:t>、そしてそれは</w:t>
      </w:r>
      <w:r>
        <w:rPr>
          <w:color w:val="000000"/>
          <w:sz w:val="26"/>
          <w:szCs w:val="26"/>
          <w:lang w:eastAsia="zh-CN"/>
        </w:rPr>
        <w:t>1000</w:t>
      </w:r>
      <w:r>
        <w:rPr>
          <w:rFonts w:ascii="MS Mincho" w:eastAsia="MS Mincho" w:hAnsi="MS Mincho" w:cs="MS Mincho" w:hint="eastAsia"/>
          <w:color w:val="000000"/>
          <w:sz w:val="26"/>
          <w:szCs w:val="26"/>
          <w:lang w:eastAsia="zh-CN"/>
        </w:rPr>
        <w:t>年</w:t>
      </w:r>
      <w:r>
        <w:rPr>
          <w:rFonts w:ascii="MS Mincho" w:eastAsia="MS Mincho" w:hAnsi="MS Mincho" w:cs="MS Mincho" w:hint="eastAsia"/>
          <w:color w:val="000000"/>
          <w:sz w:val="26"/>
          <w:szCs w:val="26"/>
        </w:rPr>
        <w:t>もの</w:t>
      </w:r>
      <w:r>
        <w:rPr>
          <w:rFonts w:ascii="MS Mincho" w:eastAsia="MS Mincho" w:hAnsi="MS Mincho" w:cs="MS Mincho" w:hint="eastAsia"/>
          <w:color w:val="000000"/>
          <w:sz w:val="26"/>
          <w:szCs w:val="26"/>
          <w:lang w:eastAsia="zh-CN"/>
        </w:rPr>
        <w:t>間</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CN"/>
        </w:rPr>
        <w:t>渡</w:t>
      </w:r>
      <w:r>
        <w:rPr>
          <w:rFonts w:ascii="MS Mincho" w:eastAsia="MS Mincho" w:hAnsi="MS Mincho" w:cs="MS Mincho" w:hint="eastAsia"/>
          <w:color w:val="000000"/>
          <w:sz w:val="26"/>
          <w:szCs w:val="26"/>
        </w:rPr>
        <w:t>って</w:t>
      </w:r>
      <w:r>
        <w:rPr>
          <w:rFonts w:ascii="MS Mincho" w:eastAsia="MS Mincho" w:hAnsi="MS Mincho" w:cs="MS Mincho" w:hint="eastAsia"/>
          <w:color w:val="000000"/>
          <w:sz w:val="26"/>
          <w:szCs w:val="26"/>
          <w:lang w:eastAsia="zh-CN"/>
        </w:rPr>
        <w:t>（</w:t>
      </w:r>
      <w:r>
        <w:rPr>
          <w:color w:val="000000"/>
          <w:sz w:val="26"/>
          <w:szCs w:val="26"/>
          <w:lang w:eastAsia="zh-CN"/>
        </w:rPr>
        <w:t>1987</w:t>
      </w:r>
      <w:r>
        <w:rPr>
          <w:rFonts w:ascii="MS Mincho" w:eastAsia="MS Mincho" w:hAnsi="MS Mincho" w:cs="MS Mincho" w:hint="eastAsia"/>
          <w:color w:val="000000"/>
          <w:sz w:val="26"/>
          <w:szCs w:val="26"/>
          <w:lang w:eastAsia="zh-CN"/>
        </w:rPr>
        <w:t>年</w:t>
      </w:r>
      <w:r>
        <w:rPr>
          <w:rFonts w:ascii="MS Mincho" w:eastAsia="MS Mincho" w:hAnsi="MS Mincho" w:cs="MS Mincho" w:hint="eastAsia"/>
          <w:color w:val="000000"/>
          <w:sz w:val="26"/>
          <w:szCs w:val="26"/>
        </w:rPr>
        <w:t>まで</w:t>
      </w:r>
      <w:r>
        <w:rPr>
          <w:rFonts w:ascii="MS Mincho" w:eastAsia="MS Mincho" w:hAnsi="MS Mincho" w:cs="MS Mincho" w:hint="eastAsia"/>
          <w:color w:val="000000"/>
          <w:sz w:val="26"/>
          <w:szCs w:val="26"/>
          <w:lang w:eastAsia="zh-CN"/>
        </w:rPr>
        <w:t>）継続</w:t>
      </w:r>
      <w:r>
        <w:rPr>
          <w:rFonts w:ascii="MS Mincho" w:eastAsia="MS Mincho" w:hAnsi="MS Mincho" w:cs="MS Mincho" w:hint="eastAsia"/>
          <w:color w:val="000000"/>
          <w:sz w:val="26"/>
          <w:szCs w:val="26"/>
        </w:rPr>
        <w:t>したことが</w:t>
      </w:r>
      <w:r>
        <w:rPr>
          <w:rFonts w:ascii="MS Mincho" w:eastAsia="MS Mincho" w:hAnsi="MS Mincho" w:cs="MS Mincho" w:hint="eastAsia"/>
          <w:color w:val="000000"/>
          <w:sz w:val="26"/>
          <w:szCs w:val="26"/>
          <w:lang w:eastAsia="zh-CN"/>
        </w:rPr>
        <w:t>記録</w:t>
      </w:r>
      <w:r>
        <w:rPr>
          <w:rFonts w:ascii="MS Mincho" w:eastAsia="MS Mincho" w:hAnsi="MS Mincho" w:cs="MS Mincho" w:hint="eastAsia"/>
          <w:color w:val="000000"/>
          <w:sz w:val="26"/>
          <w:szCs w:val="26"/>
        </w:rPr>
        <w:t>されています</w:t>
      </w:r>
      <w:r>
        <w:rPr>
          <w:rFonts w:ascii="MS Mincho" w:eastAsia="MS Mincho" w:hAnsi="MS Mincho" w:cs="MS Mincho" w:hint="eastAsia"/>
          <w:color w:val="000000"/>
          <w:sz w:val="26"/>
          <w:szCs w:val="26"/>
          <w:lang w:eastAsia="zh-CN"/>
        </w:rPr>
        <w:t>。一方</w:t>
      </w:r>
      <w:r>
        <w:rPr>
          <w:rFonts w:ascii="MS Mincho" w:eastAsia="MS Mincho" w:hAnsi="MS Mincho" w:cs="MS Mincho" w:hint="eastAsia"/>
          <w:color w:val="000000"/>
          <w:sz w:val="26"/>
          <w:szCs w:val="26"/>
        </w:rPr>
        <w:t>で</w:t>
      </w:r>
      <w:r>
        <w:rPr>
          <w:rFonts w:ascii="MS Mincho" w:eastAsia="MS Mincho" w:hAnsi="MS Mincho" w:cs="MS Mincho" w:hint="eastAsia"/>
          <w:color w:val="000000"/>
          <w:sz w:val="26"/>
          <w:szCs w:val="26"/>
          <w:lang w:eastAsia="zh-CN"/>
        </w:rPr>
        <w:t>、地中海沿岸</w:t>
      </w:r>
      <w:r>
        <w:rPr>
          <w:rFonts w:ascii="MS Mincho" w:eastAsia="MS Mincho" w:hAnsi="MS Mincho" w:cs="MS Mincho" w:hint="eastAsia"/>
          <w:color w:val="000000"/>
          <w:sz w:val="26"/>
          <w:szCs w:val="26"/>
        </w:rPr>
        <w:t>のユダヤ</w:t>
      </w:r>
      <w:r>
        <w:rPr>
          <w:rFonts w:ascii="MS Mincho" w:eastAsia="MS Mincho" w:hAnsi="MS Mincho" w:cs="MS Mincho" w:hint="eastAsia"/>
          <w:color w:val="000000"/>
          <w:sz w:val="26"/>
          <w:szCs w:val="26"/>
          <w:lang w:eastAsia="zh-CN"/>
        </w:rPr>
        <w:t>教徒（</w:t>
      </w:r>
      <w:r>
        <w:rPr>
          <w:rFonts w:ascii="MS Mincho" w:eastAsia="MS Mincho" w:hAnsi="MS Mincho" w:cs="MS Mincho" w:hint="eastAsia"/>
          <w:color w:val="000000"/>
          <w:sz w:val="26"/>
          <w:szCs w:val="26"/>
        </w:rPr>
        <w:t>スファラディー</w:t>
      </w:r>
      <w:r>
        <w:rPr>
          <w:rFonts w:ascii="MS Mincho" w:eastAsia="MS Mincho" w:hAnsi="MS Mincho" w:cs="MS Mincho" w:hint="eastAsia"/>
          <w:color w:val="000000"/>
          <w:sz w:val="26"/>
          <w:szCs w:val="26"/>
          <w:lang w:eastAsia="zh-CN"/>
        </w:rPr>
        <w:t>）</w:t>
      </w:r>
      <w:r>
        <w:rPr>
          <w:rStyle w:val="apple-converted-space"/>
          <w:rFonts w:hint="eastAsia"/>
          <w:color w:val="000000"/>
          <w:sz w:val="26"/>
          <w:szCs w:val="26"/>
          <w:lang w:eastAsia="zh-CN"/>
        </w:rPr>
        <w:t> </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一夫多妻</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実践</w:t>
      </w:r>
      <w:r>
        <w:rPr>
          <w:rFonts w:ascii="MS Mincho" w:eastAsia="MS Mincho" w:hAnsi="MS Mincho" w:cs="MS Mincho" w:hint="eastAsia"/>
          <w:color w:val="000000"/>
          <w:sz w:val="26"/>
          <w:szCs w:val="26"/>
        </w:rPr>
        <w:t>し</w:t>
      </w:r>
      <w:r>
        <w:rPr>
          <w:rFonts w:ascii="MS Mincho" w:eastAsia="MS Mincho" w:hAnsi="MS Mincho" w:cs="MS Mincho" w:hint="eastAsia"/>
          <w:color w:val="000000"/>
          <w:sz w:val="26"/>
          <w:szCs w:val="26"/>
          <w:lang w:eastAsia="zh-CN"/>
        </w:rPr>
        <w:t>続</w:t>
      </w:r>
      <w:r>
        <w:rPr>
          <w:rFonts w:ascii="MS Mincho" w:eastAsia="MS Mincho" w:hAnsi="MS Mincho" w:cs="MS Mincho" w:hint="eastAsia"/>
          <w:color w:val="000000"/>
          <w:sz w:val="26"/>
          <w:szCs w:val="26"/>
        </w:rPr>
        <w:t>けました</w:t>
      </w:r>
      <w:r>
        <w:rPr>
          <w:rFonts w:ascii="MS Mincho" w:eastAsia="MS Mincho" w:hAnsi="MS Mincho" w:cs="MS Mincho" w:hint="eastAsia"/>
          <w:color w:val="000000"/>
          <w:sz w:val="26"/>
          <w:szCs w:val="26"/>
          <w:lang w:eastAsia="zh-CN"/>
        </w:rPr>
        <w:t>。</w:t>
      </w:r>
      <w:bookmarkStart w:id="2" w:name="_ftnref8983"/>
      <w:r>
        <w:rPr>
          <w:color w:val="000000"/>
          <w:sz w:val="26"/>
          <w:szCs w:val="26"/>
        </w:rPr>
        <w:fldChar w:fldCharType="begin"/>
      </w:r>
      <w:r>
        <w:rPr>
          <w:color w:val="000000"/>
          <w:sz w:val="26"/>
          <w:szCs w:val="26"/>
          <w:lang w:eastAsia="zh-CN"/>
        </w:rPr>
        <w:instrText xml:space="preserve"> HYPERLINK "http://www.islamreligion.com/jp/articles/326/" \l "_ftn8983" \o " Christopher Smith, \“Polygamy’s Practice Stirs Debate in Israel,\” Salt Lake Tribune Dec. 7, 2001." </w:instrText>
      </w:r>
      <w:r>
        <w:rPr>
          <w:color w:val="000000"/>
          <w:sz w:val="26"/>
          <w:szCs w:val="26"/>
        </w:rPr>
        <w:fldChar w:fldCharType="separate"/>
      </w:r>
      <w:r>
        <w:rPr>
          <w:rStyle w:val="Hyperlink"/>
          <w:color w:val="800080"/>
          <w:sz w:val="26"/>
          <w:szCs w:val="26"/>
          <w:vertAlign w:val="superscript"/>
          <w:lang w:val="ru-RU"/>
        </w:rPr>
        <w:t>[3]</w:t>
      </w:r>
      <w:r>
        <w:rPr>
          <w:color w:val="000000"/>
          <w:sz w:val="26"/>
          <w:szCs w:val="26"/>
        </w:rPr>
        <w:fldChar w:fldCharType="end"/>
      </w:r>
      <w:bookmarkEnd w:id="2"/>
      <w:r>
        <w:rPr>
          <w:rFonts w:ascii="MS Mincho" w:eastAsia="MS Mincho" w:hAnsi="MS Mincho" w:hint="eastAsia"/>
          <w:color w:val="000000"/>
          <w:sz w:val="26"/>
          <w:szCs w:val="26"/>
          <w:lang w:eastAsia="zh-CN"/>
        </w:rPr>
        <w:t>従</w:t>
      </w:r>
      <w:r>
        <w:rPr>
          <w:rFonts w:ascii="MS Mincho" w:eastAsia="MS Mincho" w:hAnsi="MS Mincho" w:cs="MS Mincho" w:hint="eastAsia"/>
          <w:color w:val="000000"/>
          <w:sz w:val="26"/>
          <w:szCs w:val="26"/>
        </w:rPr>
        <w:t>って、ウィル・デュラン</w:t>
      </w:r>
      <w:r>
        <w:rPr>
          <w:rFonts w:ascii="MS Mincho" w:eastAsia="MS Mincho" w:hAnsi="MS Mincho" w:cs="MS Mincho" w:hint="eastAsia"/>
          <w:color w:val="000000"/>
          <w:sz w:val="26"/>
          <w:szCs w:val="26"/>
        </w:rPr>
        <w:lastRenderedPageBreak/>
        <w:t>トによれば、</w:t>
      </w:r>
      <w:r>
        <w:rPr>
          <w:rFonts w:ascii="ヒラギノ明朝Pro W3" w:eastAsia="ヒラギノ明朝Pro W3" w:hint="eastAsia"/>
          <w:color w:val="000000"/>
          <w:sz w:val="26"/>
          <w:szCs w:val="26"/>
          <w:lang w:val="ru-RU"/>
        </w:rPr>
        <w:t>‘</w:t>
      </w:r>
      <w:r>
        <w:rPr>
          <w:rFonts w:ascii="ヒラギノ明朝Pro W3" w:eastAsia="ヒラギノ明朝Pro W3" w:hint="eastAsia"/>
          <w:color w:val="000000"/>
          <w:sz w:val="26"/>
          <w:szCs w:val="26"/>
          <w:lang w:eastAsia="zh-CN"/>
        </w:rPr>
        <w:t>一夫多妻は裕福なユダヤ教徒たちによってイスラームの地において実践されてきたが、キリスト教国に住むユダヤ教徒たちの間ではごく稀であった。</w:t>
      </w:r>
      <w:r>
        <w:rPr>
          <w:rFonts w:ascii="ヒラギノ明朝Pro W3" w:eastAsia="ヒラギノ明朝Pro W3" w:hint="eastAsia"/>
          <w:color w:val="000000"/>
          <w:sz w:val="26"/>
          <w:szCs w:val="26"/>
          <w:lang w:val="ru-RU" w:eastAsia="zh-CN"/>
        </w:rPr>
        <w:t>’</w:t>
      </w:r>
      <w:bookmarkStart w:id="3" w:name="_ftnref8984"/>
      <w:r>
        <w:rPr>
          <w:color w:val="000000"/>
          <w:sz w:val="26"/>
          <w:szCs w:val="26"/>
        </w:rPr>
        <w:fldChar w:fldCharType="begin"/>
      </w:r>
      <w:r>
        <w:rPr>
          <w:color w:val="000000"/>
          <w:sz w:val="26"/>
          <w:szCs w:val="26"/>
          <w:lang w:eastAsia="zh-CN"/>
        </w:rPr>
        <w:instrText xml:space="preserve"> HYPERLINK "http://www.islamreligion.com/jp/articles/326/" \l "_ftn8984" \o " Peggy Fletcher Stack, \“Globally, Polygamy Is Commonplace,\” The Salt Lake Tribune 20 Sep. 1998." </w:instrText>
      </w:r>
      <w:r>
        <w:rPr>
          <w:color w:val="000000"/>
          <w:sz w:val="26"/>
          <w:szCs w:val="26"/>
        </w:rPr>
        <w:fldChar w:fldCharType="separate"/>
      </w:r>
      <w:r>
        <w:rPr>
          <w:rStyle w:val="Hyperlink"/>
          <w:color w:val="800080"/>
          <w:sz w:val="26"/>
          <w:szCs w:val="26"/>
          <w:vertAlign w:val="superscript"/>
          <w:lang w:val="ru-RU" w:eastAsia="zh-CN"/>
        </w:rPr>
        <w:t>[4]</w:t>
      </w:r>
      <w:r>
        <w:rPr>
          <w:color w:val="000000"/>
          <w:sz w:val="26"/>
          <w:szCs w:val="26"/>
        </w:rPr>
        <w:fldChar w:fldCharType="end"/>
      </w:r>
      <w:bookmarkEnd w:id="3"/>
      <w:r>
        <w:rPr>
          <w:color w:val="000000"/>
          <w:sz w:val="26"/>
          <w:szCs w:val="26"/>
          <w:lang w:eastAsia="zh-CN"/>
        </w:rPr>
        <w:t xml:space="preserve">  </w:t>
      </w:r>
      <w:r>
        <w:rPr>
          <w:rFonts w:ascii="MS Mincho" w:eastAsia="MS Mincho" w:hAnsi="MS Mincho" w:cs="MS Mincho" w:hint="eastAsia"/>
          <w:color w:val="000000"/>
          <w:sz w:val="26"/>
          <w:szCs w:val="26"/>
        </w:rPr>
        <w:t>ハイファ</w:t>
      </w:r>
      <w:r>
        <w:rPr>
          <w:rFonts w:ascii="MS Mincho" w:eastAsia="MS Mincho" w:hAnsi="MS Mincho" w:cs="MS Mincho" w:hint="eastAsia"/>
          <w:color w:val="000000"/>
          <w:sz w:val="26"/>
          <w:szCs w:val="26"/>
          <w:lang w:eastAsia="zh-CN"/>
        </w:rPr>
        <w:t>大学</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社会</w:t>
      </w:r>
      <w:r>
        <w:rPr>
          <w:rFonts w:ascii="MS Mincho" w:eastAsia="MS Mincho" w:hAnsi="MS Mincho" w:cs="MS Mincho" w:hint="eastAsia"/>
          <w:color w:val="000000"/>
          <w:sz w:val="26"/>
          <w:szCs w:val="26"/>
        </w:rPr>
        <w:t>・</w:t>
      </w:r>
      <w:r>
        <w:rPr>
          <w:rFonts w:ascii="MS Mincho" w:eastAsia="MS Mincho" w:hAnsi="MS Mincho" w:cs="MS Mincho" w:hint="eastAsia"/>
          <w:color w:val="000000"/>
          <w:sz w:val="26"/>
          <w:szCs w:val="26"/>
          <w:lang w:eastAsia="zh-CN"/>
        </w:rPr>
        <w:t>文化人類学教授</w:t>
      </w:r>
      <w:r>
        <w:rPr>
          <w:rFonts w:ascii="MS Mincho" w:eastAsia="MS Mincho" w:hAnsi="MS Mincho" w:cs="MS Mincho" w:hint="eastAsia"/>
          <w:color w:val="000000"/>
          <w:sz w:val="26"/>
          <w:szCs w:val="26"/>
        </w:rPr>
        <w:t>のジョセフ・ギナートによると</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それはイスラエルの</w:t>
      </w:r>
      <w:r>
        <w:rPr>
          <w:rFonts w:ascii="MS Mincho" w:eastAsia="MS Mincho" w:hAnsi="MS Mincho" w:hint="eastAsia"/>
          <w:color w:val="000000"/>
          <w:sz w:val="26"/>
          <w:szCs w:val="26"/>
          <w:lang w:val="ru-RU" w:eastAsia="zh-CN"/>
        </w:rPr>
        <w:t>18</w:t>
      </w:r>
      <w:r>
        <w:rPr>
          <w:rFonts w:ascii="MS Mincho" w:eastAsia="MS Mincho" w:hAnsi="MS Mincho" w:cs="MS Mincho" w:hint="eastAsia"/>
          <w:color w:val="000000"/>
          <w:sz w:val="26"/>
          <w:szCs w:val="26"/>
          <w:lang w:eastAsia="zh-CN"/>
        </w:rPr>
        <w:t>万人</w:t>
      </w:r>
      <w:r>
        <w:rPr>
          <w:rFonts w:ascii="MS Mincho" w:eastAsia="MS Mincho" w:hAnsi="MS Mincho" w:cs="MS Mincho" w:hint="eastAsia"/>
          <w:color w:val="000000"/>
          <w:sz w:val="26"/>
          <w:szCs w:val="26"/>
        </w:rPr>
        <w:t>のベドウィンたちの</w:t>
      </w:r>
      <w:r>
        <w:rPr>
          <w:rFonts w:ascii="MS Mincho" w:eastAsia="MS Mincho" w:hAnsi="MS Mincho" w:cs="MS Mincho" w:hint="eastAsia"/>
          <w:color w:val="000000"/>
          <w:sz w:val="26"/>
          <w:szCs w:val="26"/>
          <w:lang w:eastAsia="zh-CN"/>
        </w:rPr>
        <w:t>間</w:t>
      </w:r>
      <w:r>
        <w:rPr>
          <w:rFonts w:ascii="MS Mincho" w:eastAsia="MS Mincho" w:hAnsi="MS Mincho" w:cs="MS Mincho" w:hint="eastAsia"/>
          <w:color w:val="000000"/>
          <w:sz w:val="26"/>
          <w:szCs w:val="26"/>
        </w:rPr>
        <w:t>では</w:t>
      </w:r>
      <w:r>
        <w:rPr>
          <w:rFonts w:ascii="MS Mincho" w:eastAsia="MS Mincho" w:hAnsi="MS Mincho" w:cs="MS Mincho" w:hint="eastAsia"/>
          <w:color w:val="000000"/>
          <w:sz w:val="26"/>
          <w:szCs w:val="26"/>
          <w:lang w:eastAsia="zh-CN"/>
        </w:rPr>
        <w:t>一般的</w:t>
      </w:r>
      <w:r>
        <w:rPr>
          <w:rFonts w:ascii="MS Mincho" w:eastAsia="MS Mincho" w:hAnsi="MS Mincho" w:cs="MS Mincho" w:hint="eastAsia"/>
          <w:color w:val="000000"/>
          <w:sz w:val="26"/>
          <w:szCs w:val="26"/>
        </w:rPr>
        <w:t>であり</w:t>
      </w:r>
      <w:r>
        <w:rPr>
          <w:rFonts w:ascii="MS Mincho" w:eastAsia="MS Mincho" w:hAnsi="MS Mincho" w:cs="MS Mincho" w:hint="eastAsia"/>
          <w:color w:val="000000"/>
          <w:sz w:val="26"/>
          <w:szCs w:val="26"/>
          <w:lang w:eastAsia="zh-CN"/>
        </w:rPr>
        <w:t>、増加</w:t>
      </w:r>
      <w:r>
        <w:rPr>
          <w:rFonts w:ascii="MS Mincho" w:eastAsia="MS Mincho" w:hAnsi="MS Mincho" w:cs="MS Mincho" w:hint="eastAsia"/>
          <w:color w:val="000000"/>
          <w:sz w:val="26"/>
          <w:szCs w:val="26"/>
        </w:rPr>
        <w:t>しているとのことです</w:t>
      </w:r>
      <w:r>
        <w:rPr>
          <w:rFonts w:ascii="MS Mincho" w:eastAsia="MS Mincho" w:hAnsi="MS Mincho" w:cs="MS Mincho" w:hint="eastAsia"/>
          <w:color w:val="000000"/>
          <w:sz w:val="26"/>
          <w:szCs w:val="26"/>
          <w:lang w:eastAsia="zh-CN"/>
        </w:rPr>
        <w:t>。</w:t>
      </w:r>
      <w:r>
        <w:rPr>
          <w:rFonts w:ascii="ヒラギノ明朝Pro W3" w:eastAsia="ヒラギノ明朝Pro W3" w:hint="eastAsia"/>
          <w:color w:val="000000"/>
          <w:sz w:val="26"/>
          <w:szCs w:val="26"/>
          <w:lang w:eastAsia="zh-CN"/>
        </w:rPr>
        <w:t>また、イエメンに住むスファラディー・ユダヤ人たちの間でも常習的であり、ラビたちもユダヤ人たちに</w:t>
      </w:r>
      <w:r>
        <w:rPr>
          <w:rFonts w:ascii="MS Mincho" w:eastAsia="MS Mincho" w:hAnsi="MS Mincho" w:hint="eastAsia"/>
          <w:color w:val="000000"/>
          <w:sz w:val="26"/>
          <w:szCs w:val="26"/>
          <w:lang w:val="ru-RU" w:eastAsia="zh-CN"/>
        </w:rPr>
        <w:t>4</w:t>
      </w:r>
      <w:r>
        <w:rPr>
          <w:rFonts w:ascii="MS Mincho" w:eastAsia="MS Mincho" w:hAnsi="MS Mincho" w:cs="MS Mincho" w:hint="eastAsia"/>
          <w:color w:val="000000"/>
          <w:sz w:val="26"/>
          <w:szCs w:val="26"/>
          <w:lang w:eastAsia="zh-CN"/>
        </w:rPr>
        <w:t>人</w:t>
      </w:r>
      <w:r>
        <w:rPr>
          <w:rFonts w:ascii="MS Mincho" w:eastAsia="MS Mincho" w:hAnsi="MS Mincho" w:cs="MS Mincho" w:hint="eastAsia"/>
          <w:color w:val="000000"/>
          <w:sz w:val="26"/>
          <w:szCs w:val="26"/>
        </w:rPr>
        <w:t>までの</w:t>
      </w:r>
      <w:r>
        <w:rPr>
          <w:rFonts w:ascii="MS Mincho" w:eastAsia="MS Mincho" w:hAnsi="MS Mincho" w:cs="MS Mincho" w:hint="eastAsia"/>
          <w:color w:val="000000"/>
          <w:sz w:val="26"/>
          <w:szCs w:val="26"/>
          <w:lang w:eastAsia="zh-CN"/>
        </w:rPr>
        <w:t>結婚</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認</w:t>
      </w:r>
      <w:r>
        <w:rPr>
          <w:rFonts w:ascii="MS Mincho" w:eastAsia="MS Mincho" w:hAnsi="MS Mincho" w:cs="MS Mincho" w:hint="eastAsia"/>
          <w:color w:val="000000"/>
          <w:sz w:val="26"/>
          <w:szCs w:val="26"/>
        </w:rPr>
        <w:t>めています</w:t>
      </w:r>
      <w:r>
        <w:rPr>
          <w:rFonts w:ascii="MS Mincho" w:eastAsia="MS Mincho" w:hAnsi="MS Mincho" w:cs="MS Mincho" w:hint="eastAsia"/>
          <w:color w:val="000000"/>
          <w:sz w:val="26"/>
          <w:szCs w:val="26"/>
          <w:lang w:eastAsia="zh-CN"/>
        </w:rPr>
        <w:t>。</w:t>
      </w:r>
      <w:bookmarkStart w:id="4" w:name="_ftnref8985"/>
      <w:r>
        <w:rPr>
          <w:color w:val="000000"/>
          <w:sz w:val="26"/>
          <w:szCs w:val="26"/>
        </w:rPr>
        <w:fldChar w:fldCharType="begin"/>
      </w:r>
      <w:r>
        <w:rPr>
          <w:color w:val="000000"/>
          <w:sz w:val="26"/>
          <w:szCs w:val="26"/>
          <w:lang w:eastAsia="zh-CN"/>
        </w:rPr>
        <w:instrText xml:space="preserve"> HYPERLINK "http://www.islamreligion.com/jp/articles/326/" \l "_ftn8985" \o " Polygamy Reconsidered, p. 140." </w:instrText>
      </w:r>
      <w:r>
        <w:rPr>
          <w:color w:val="000000"/>
          <w:sz w:val="26"/>
          <w:szCs w:val="26"/>
        </w:rPr>
        <w:fldChar w:fldCharType="separate"/>
      </w:r>
      <w:r>
        <w:rPr>
          <w:rStyle w:val="Hyperlink"/>
          <w:color w:val="800080"/>
          <w:sz w:val="26"/>
          <w:szCs w:val="26"/>
          <w:vertAlign w:val="superscript"/>
          <w:lang w:val="ru-RU"/>
        </w:rPr>
        <w:t>[5]</w:t>
      </w:r>
      <w:r>
        <w:rPr>
          <w:color w:val="000000"/>
          <w:sz w:val="26"/>
          <w:szCs w:val="26"/>
        </w:rPr>
        <w:fldChar w:fldCharType="end"/>
      </w:r>
      <w:bookmarkEnd w:id="4"/>
      <w:r>
        <w:rPr>
          <w:rFonts w:ascii="ヒラギノ明朝Pro W3" w:eastAsia="ヒラギノ明朝Pro W3" w:hint="eastAsia"/>
          <w:color w:val="000000"/>
          <w:sz w:val="26"/>
          <w:szCs w:val="26"/>
          <w:lang w:eastAsia="zh-CN"/>
        </w:rPr>
        <w:t>近代イスラエルにおいては、もしも妻が不妊症だったり、精神病に冒されている場合、ラビたちは夫が第一妻と離婚することなく二人目の妻を娶る権利を与えています。</w:t>
      </w:r>
      <w:bookmarkStart w:id="5" w:name="_ftnref8986"/>
      <w:r>
        <w:rPr>
          <w:color w:val="000000"/>
          <w:sz w:val="26"/>
          <w:szCs w:val="26"/>
        </w:rPr>
        <w:fldChar w:fldCharType="begin"/>
      </w:r>
      <w:r>
        <w:rPr>
          <w:color w:val="000000"/>
          <w:sz w:val="26"/>
          <w:szCs w:val="26"/>
        </w:rPr>
        <w:instrText xml:space="preserve"> HYPERLINK "http://www.islamreligion.com/jp/articles/326/" \l "_ftn8986" \o " Ibid., p. 17." </w:instrText>
      </w:r>
      <w:r>
        <w:rPr>
          <w:color w:val="000000"/>
          <w:sz w:val="26"/>
          <w:szCs w:val="26"/>
        </w:rPr>
        <w:fldChar w:fldCharType="separate"/>
      </w:r>
      <w:r>
        <w:rPr>
          <w:rStyle w:val="w-footnote-number"/>
          <w:color w:val="800080"/>
          <w:position w:val="2"/>
          <w:sz w:val="23"/>
          <w:szCs w:val="23"/>
          <w:u w:val="single"/>
          <w:lang w:val="ru-RU"/>
        </w:rPr>
        <w:t>[6]</w:t>
      </w:r>
      <w:r>
        <w:rPr>
          <w:color w:val="000000"/>
          <w:sz w:val="26"/>
          <w:szCs w:val="26"/>
        </w:rPr>
        <w:fldChar w:fldCharType="end"/>
      </w:r>
      <w:bookmarkEnd w:id="5"/>
    </w:p>
    <w:p w:rsidR="00213799" w:rsidRDefault="00213799" w:rsidP="00213799">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t>キリスト教における一夫多妻制</w:t>
      </w:r>
    </w:p>
    <w:p w:rsidR="00213799" w:rsidRDefault="00213799" w:rsidP="0021379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地上での任務において結婚をしなかったイエスは、結婚の慣行における模範としては不適切です。そうでなければ彼は一夫多妻制を容認したでことでしょう。神父ユージーン・ヒルマンは、</w:t>
      </w:r>
      <w:r>
        <w:rPr>
          <w:rFonts w:ascii="ヒラギノ明朝Pro W3" w:eastAsia="ヒラギノ明朝Pro W3" w:hint="eastAsia"/>
          <w:color w:val="000000"/>
          <w:sz w:val="26"/>
          <w:szCs w:val="26"/>
          <w:lang w:val="ru-RU"/>
        </w:rPr>
        <w:t>‘</w:t>
      </w:r>
      <w:r>
        <w:rPr>
          <w:rFonts w:ascii="ヒラギノ明朝Pro W3" w:eastAsia="ヒラギノ明朝Pro W3" w:hint="eastAsia"/>
          <w:color w:val="000000"/>
          <w:sz w:val="26"/>
          <w:szCs w:val="26"/>
          <w:lang w:eastAsia="zh-CN"/>
        </w:rPr>
        <w:t>新約聖書のどこにも結婚が一夫一婦であるべきこと、または一夫多妻を禁じることを明確に示す戒律は見当たらない。</w:t>
      </w:r>
      <w:r>
        <w:rPr>
          <w:rFonts w:ascii="ヒラギノ明朝Pro W3" w:eastAsia="ヒラギノ明朝Pro W3" w:hint="eastAsia"/>
          <w:color w:val="000000"/>
          <w:sz w:val="26"/>
          <w:szCs w:val="26"/>
          <w:lang w:val="ru-RU" w:eastAsia="zh-CN"/>
        </w:rPr>
        <w:t>’</w:t>
      </w:r>
      <w:r>
        <w:rPr>
          <w:rFonts w:ascii="ヒラギノ明朝Pro W3" w:eastAsia="ヒラギノ明朝Pro W3" w:hint="eastAsia"/>
          <w:color w:val="000000"/>
          <w:sz w:val="26"/>
          <w:szCs w:val="26"/>
          <w:lang w:eastAsia="ja-JP"/>
        </w:rPr>
        <w:t>と述べています。</w:t>
      </w:r>
      <w:bookmarkStart w:id="6" w:name="_ftnref8987"/>
      <w:r>
        <w:rPr>
          <w:color w:val="000000"/>
          <w:sz w:val="26"/>
          <w:szCs w:val="26"/>
        </w:rPr>
        <w:fldChar w:fldCharType="begin"/>
      </w:r>
      <w:r>
        <w:rPr>
          <w:color w:val="000000"/>
          <w:sz w:val="26"/>
          <w:szCs w:val="26"/>
          <w:lang w:eastAsia="zh-CN"/>
        </w:rPr>
        <w:instrText xml:space="preserve"> HYPERLINK "http://www.islamreligion.com/jp/articles/326/" \l "_ftn8987" \o " Matilda Joslyn Gage, \“Woman, Church And State,\” p. 398." </w:instrText>
      </w:r>
      <w:r>
        <w:rPr>
          <w:color w:val="000000"/>
          <w:sz w:val="26"/>
          <w:szCs w:val="26"/>
        </w:rPr>
        <w:fldChar w:fldCharType="separate"/>
      </w:r>
      <w:r>
        <w:rPr>
          <w:rStyle w:val="Hyperlink"/>
          <w:color w:val="800080"/>
          <w:sz w:val="26"/>
          <w:szCs w:val="26"/>
          <w:vertAlign w:val="superscript"/>
          <w:lang w:val="ru-RU" w:eastAsia="zh-CN"/>
        </w:rPr>
        <w:t>[7]</w:t>
      </w:r>
      <w:r>
        <w:rPr>
          <w:color w:val="000000"/>
          <w:sz w:val="26"/>
          <w:szCs w:val="26"/>
        </w:rPr>
        <w:fldChar w:fldCharType="end"/>
      </w:r>
      <w:bookmarkEnd w:id="6"/>
      <w:r>
        <w:rPr>
          <w:color w:val="000000"/>
          <w:sz w:val="26"/>
          <w:szCs w:val="26"/>
          <w:lang w:eastAsia="zh-CN"/>
        </w:rPr>
        <w:t xml:space="preserve">  </w:t>
      </w:r>
      <w:r>
        <w:rPr>
          <w:rFonts w:ascii="MS Mincho" w:eastAsia="MS Mincho" w:hAnsi="MS Mincho" w:cs="MS Mincho" w:hint="eastAsia"/>
          <w:color w:val="000000"/>
          <w:sz w:val="26"/>
          <w:szCs w:val="26"/>
        </w:rPr>
        <w:t>ローマ</w:t>
      </w:r>
      <w:r>
        <w:rPr>
          <w:rFonts w:ascii="MS Mincho" w:eastAsia="MS Mincho" w:hAnsi="MS Mincho" w:cs="MS Mincho" w:hint="eastAsia"/>
          <w:color w:val="000000"/>
          <w:sz w:val="26"/>
          <w:szCs w:val="26"/>
          <w:lang w:eastAsia="zh-CN"/>
        </w:rPr>
        <w:t>教会</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CN"/>
        </w:rPr>
        <w:t>一夫多妻制</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禁</w:t>
      </w:r>
      <w:r>
        <w:rPr>
          <w:rFonts w:ascii="MS Mincho" w:eastAsia="MS Mincho" w:hAnsi="MS Mincho" w:cs="MS Mincho" w:hint="eastAsia"/>
          <w:color w:val="000000"/>
          <w:sz w:val="26"/>
          <w:szCs w:val="26"/>
        </w:rPr>
        <w:t>じた</w:t>
      </w:r>
      <w:r>
        <w:rPr>
          <w:rFonts w:ascii="MS Mincho" w:eastAsia="MS Mincho" w:hAnsi="MS Mincho" w:cs="MS Mincho" w:hint="eastAsia"/>
          <w:color w:val="000000"/>
          <w:sz w:val="26"/>
          <w:szCs w:val="26"/>
          <w:lang w:eastAsia="zh-CN"/>
        </w:rPr>
        <w:t>理由</w:t>
      </w:r>
      <w:r>
        <w:rPr>
          <w:rFonts w:ascii="MS Mincho" w:eastAsia="MS Mincho" w:hAnsi="MS Mincho" w:cs="MS Mincho" w:hint="eastAsia"/>
          <w:color w:val="000000"/>
          <w:sz w:val="26"/>
          <w:szCs w:val="26"/>
        </w:rPr>
        <w:t>とは</w:t>
      </w:r>
      <w:r>
        <w:rPr>
          <w:rFonts w:ascii="MS Mincho" w:eastAsia="MS Mincho" w:hAnsi="MS Mincho" w:cs="MS Mincho" w:hint="eastAsia"/>
          <w:color w:val="000000"/>
          <w:sz w:val="26"/>
          <w:szCs w:val="26"/>
          <w:lang w:eastAsia="zh-CN"/>
        </w:rPr>
        <w:t>、一人</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合法的</w:t>
      </w:r>
      <w:r>
        <w:rPr>
          <w:rFonts w:ascii="MS Mincho" w:eastAsia="MS Mincho" w:hAnsi="MS Mincho" w:cs="MS Mincho" w:hint="eastAsia"/>
          <w:color w:val="000000"/>
          <w:sz w:val="26"/>
          <w:szCs w:val="26"/>
        </w:rPr>
        <w:t>な</w:t>
      </w:r>
      <w:r>
        <w:rPr>
          <w:rFonts w:ascii="MS Mincho" w:eastAsia="MS Mincho" w:hAnsi="MS Mincho" w:cs="MS Mincho" w:hint="eastAsia"/>
          <w:color w:val="000000"/>
          <w:sz w:val="26"/>
          <w:szCs w:val="26"/>
          <w:lang w:eastAsia="zh-CN"/>
        </w:rPr>
        <w:t>妻</w:t>
      </w:r>
      <w:r>
        <w:rPr>
          <w:rFonts w:ascii="MS Mincho" w:eastAsia="MS Mincho" w:hAnsi="MS Mincho" w:cs="MS Mincho" w:hint="eastAsia"/>
          <w:color w:val="000000"/>
          <w:sz w:val="26"/>
          <w:szCs w:val="26"/>
        </w:rPr>
        <w:t>のみを</w:t>
      </w:r>
      <w:r>
        <w:rPr>
          <w:rFonts w:ascii="MS Mincho" w:eastAsia="MS Mincho" w:hAnsi="MS Mincho" w:cs="MS Mincho" w:hint="eastAsia"/>
          <w:color w:val="000000"/>
          <w:sz w:val="26"/>
          <w:szCs w:val="26"/>
          <w:lang w:eastAsia="zh-CN"/>
        </w:rPr>
        <w:t>認</w:t>
      </w:r>
      <w:r>
        <w:rPr>
          <w:rFonts w:ascii="MS Mincho" w:eastAsia="MS Mincho" w:hAnsi="MS Mincho" w:cs="MS Mincho" w:hint="eastAsia"/>
          <w:color w:val="000000"/>
          <w:sz w:val="26"/>
          <w:szCs w:val="26"/>
        </w:rPr>
        <w:t>めたギリシャ・ローマ</w:t>
      </w:r>
      <w:r>
        <w:rPr>
          <w:rFonts w:ascii="MS Mincho" w:eastAsia="MS Mincho" w:hAnsi="MS Mincho" w:cs="MS Mincho" w:hint="eastAsia"/>
          <w:color w:val="000000"/>
          <w:sz w:val="26"/>
          <w:szCs w:val="26"/>
          <w:lang w:eastAsia="zh-CN"/>
        </w:rPr>
        <w:t>文化</w:t>
      </w:r>
      <w:r>
        <w:rPr>
          <w:rFonts w:ascii="MS Mincho" w:eastAsia="MS Mincho" w:hAnsi="MS Mincho" w:cs="MS Mincho" w:hint="eastAsia"/>
          <w:color w:val="000000"/>
          <w:sz w:val="26"/>
          <w:szCs w:val="26"/>
        </w:rPr>
        <w:t>への</w:t>
      </w:r>
      <w:r>
        <w:rPr>
          <w:rFonts w:ascii="MS Mincho" w:eastAsia="MS Mincho" w:hAnsi="MS Mincho" w:cs="MS Mincho" w:hint="eastAsia"/>
          <w:color w:val="000000"/>
          <w:sz w:val="26"/>
          <w:szCs w:val="26"/>
          <w:lang w:eastAsia="zh-CN"/>
        </w:rPr>
        <w:t>遵奉</w:t>
      </w:r>
      <w:r>
        <w:rPr>
          <w:rFonts w:ascii="MS Mincho" w:eastAsia="MS Mincho" w:hAnsi="MS Mincho" w:cs="MS Mincho" w:hint="eastAsia"/>
          <w:color w:val="000000"/>
          <w:sz w:val="26"/>
          <w:szCs w:val="26"/>
        </w:rPr>
        <w:t>ですが</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それにも</w:t>
      </w:r>
      <w:r>
        <w:rPr>
          <w:rFonts w:ascii="MS Mincho" w:eastAsia="MS Mincho" w:hAnsi="MS Mincho" w:cs="MS Mincho" w:hint="eastAsia"/>
          <w:color w:val="000000"/>
          <w:sz w:val="26"/>
          <w:szCs w:val="26"/>
          <w:lang w:eastAsia="zh-CN"/>
        </w:rPr>
        <w:t>関</w:t>
      </w:r>
      <w:r>
        <w:rPr>
          <w:rFonts w:ascii="MS Mincho" w:eastAsia="MS Mincho" w:hAnsi="MS Mincho" w:cs="MS Mincho" w:hint="eastAsia"/>
          <w:color w:val="000000"/>
          <w:sz w:val="26"/>
          <w:szCs w:val="26"/>
        </w:rPr>
        <w:t>わらず</w:t>
      </w:r>
      <w:r>
        <w:rPr>
          <w:rFonts w:ascii="MS Mincho" w:eastAsia="MS Mincho" w:hAnsi="MS Mincho" w:cs="MS Mincho" w:hint="eastAsia"/>
          <w:color w:val="000000"/>
          <w:sz w:val="26"/>
          <w:szCs w:val="26"/>
          <w:lang w:eastAsia="zh-CN"/>
        </w:rPr>
        <w:t>妾</w:t>
      </w:r>
      <w:r>
        <w:rPr>
          <w:rFonts w:ascii="MS Mincho" w:eastAsia="MS Mincho" w:hAnsi="MS Mincho" w:cs="MS Mincho" w:hint="eastAsia"/>
          <w:color w:val="000000"/>
          <w:sz w:val="26"/>
          <w:szCs w:val="26"/>
        </w:rPr>
        <w:t>や</w:t>
      </w:r>
      <w:r>
        <w:rPr>
          <w:rFonts w:ascii="MS Mincho" w:eastAsia="MS Mincho" w:hAnsi="MS Mincho" w:cs="MS Mincho" w:hint="eastAsia"/>
          <w:color w:val="000000"/>
          <w:sz w:val="26"/>
          <w:szCs w:val="26"/>
          <w:lang w:eastAsia="zh-CN"/>
        </w:rPr>
        <w:t>売春</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存在</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黙認</w:t>
      </w:r>
      <w:r>
        <w:rPr>
          <w:rFonts w:ascii="MS Mincho" w:eastAsia="MS Mincho" w:hAnsi="MS Mincho" w:hint="eastAsia"/>
          <w:color w:val="000000"/>
          <w:sz w:val="26"/>
          <w:szCs w:val="26"/>
          <w:lang w:eastAsia="ja-JP"/>
        </w:rPr>
        <w:t>していた</w:t>
      </w:r>
      <w:r>
        <w:rPr>
          <w:rFonts w:ascii="MS Mincho" w:eastAsia="MS Mincho" w:hAnsi="MS Mincho" w:cs="MS Mincho" w:hint="eastAsia"/>
          <w:color w:val="000000"/>
          <w:sz w:val="26"/>
          <w:szCs w:val="26"/>
        </w:rPr>
        <w:t>のです</w:t>
      </w:r>
      <w:r>
        <w:rPr>
          <w:rFonts w:ascii="MS Mincho" w:eastAsia="MS Mincho" w:hAnsi="MS Mincho" w:cs="MS Mincho" w:hint="eastAsia"/>
          <w:color w:val="000000"/>
          <w:sz w:val="26"/>
          <w:szCs w:val="26"/>
          <w:lang w:eastAsia="zh-CN"/>
        </w:rPr>
        <w:t>。</w:t>
      </w:r>
      <w:bookmarkStart w:id="7" w:name="_ftnref8988"/>
      <w:r>
        <w:rPr>
          <w:color w:val="000000"/>
          <w:sz w:val="26"/>
          <w:szCs w:val="26"/>
        </w:rPr>
        <w:fldChar w:fldCharType="begin"/>
      </w:r>
      <w:r>
        <w:rPr>
          <w:color w:val="000000"/>
          <w:sz w:val="26"/>
          <w:szCs w:val="26"/>
          <w:lang w:eastAsia="zh-CN"/>
        </w:rPr>
        <w:instrText xml:space="preserve"> HYPERLINK "http://www.islamreligion.com/jp/articles/326/" \l "_ftn8988" \o " Peggy Fletcher Stack, \“Globally, Polygamy Is Commonplace,\” The Salt Lake Tribune 20 Sep. 1998." </w:instrText>
      </w:r>
      <w:r>
        <w:rPr>
          <w:color w:val="000000"/>
          <w:sz w:val="26"/>
          <w:szCs w:val="26"/>
        </w:rPr>
        <w:fldChar w:fldCharType="separate"/>
      </w:r>
      <w:r>
        <w:rPr>
          <w:rStyle w:val="w-footnote-number"/>
          <w:color w:val="800080"/>
          <w:position w:val="2"/>
          <w:sz w:val="23"/>
          <w:szCs w:val="23"/>
          <w:u w:val="single"/>
          <w:lang w:val="ru-RU"/>
        </w:rPr>
        <w:t>[8]</w:t>
      </w:r>
      <w:r>
        <w:rPr>
          <w:color w:val="000000"/>
          <w:sz w:val="26"/>
          <w:szCs w:val="26"/>
        </w:rPr>
        <w:fldChar w:fldCharType="end"/>
      </w:r>
      <w:bookmarkEnd w:id="7"/>
    </w:p>
    <w:p w:rsidR="00213799" w:rsidRDefault="00213799" w:rsidP="0021379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四世紀のローマ皇帝ウァレンティニアヌス</w:t>
      </w:r>
      <w:r>
        <w:rPr>
          <w:rFonts w:ascii="MS Mincho" w:eastAsia="MS Mincho" w:hAnsi="MS Mincho" w:hint="eastAsia"/>
          <w:color w:val="000000"/>
          <w:sz w:val="26"/>
          <w:szCs w:val="26"/>
          <w:lang w:val="ru-RU"/>
        </w:rPr>
        <w:t>1</w:t>
      </w:r>
      <w:r>
        <w:rPr>
          <w:rFonts w:ascii="MS Mincho" w:eastAsia="MS Mincho" w:hAnsi="MS Mincho" w:cs="MS Mincho" w:hint="eastAsia"/>
          <w:color w:val="000000"/>
          <w:sz w:val="26"/>
          <w:szCs w:val="26"/>
        </w:rPr>
        <w:t>世は、キリスト教徒が二人の妻を娶ることを許可しました。八世紀に教会と国家の権力を得たシャルルマーニュは、自身一夫多妻を実践し、六人の妻（一部の権威によると九人の妻）を持ちました。</w:t>
      </w:r>
      <w:bookmarkStart w:id="8" w:name="_ftnref8989"/>
      <w:r>
        <w:rPr>
          <w:color w:val="000000"/>
          <w:sz w:val="26"/>
          <w:szCs w:val="26"/>
        </w:rPr>
        <w:fldChar w:fldCharType="begin"/>
      </w:r>
      <w:r>
        <w:rPr>
          <w:color w:val="000000"/>
          <w:sz w:val="26"/>
          <w:szCs w:val="26"/>
        </w:rPr>
        <w:instrText xml:space="preserve"> HYPERLINK "http://www.islamreligion.com/jp/articles/326/" \l "_ftn8989" \o " St. Augustine, lib. ii. cont. Faust, ch. xlvii." </w:instrText>
      </w:r>
      <w:r>
        <w:rPr>
          <w:color w:val="000000"/>
          <w:sz w:val="26"/>
          <w:szCs w:val="26"/>
        </w:rPr>
        <w:fldChar w:fldCharType="separate"/>
      </w:r>
      <w:r>
        <w:rPr>
          <w:rStyle w:val="Hyperlink"/>
          <w:color w:val="800080"/>
          <w:sz w:val="26"/>
          <w:szCs w:val="26"/>
          <w:vertAlign w:val="superscript"/>
          <w:lang w:val="ru-RU"/>
        </w:rPr>
        <w:t>[9]</w:t>
      </w:r>
      <w:r>
        <w:rPr>
          <w:color w:val="000000"/>
          <w:sz w:val="26"/>
          <w:szCs w:val="26"/>
        </w:rPr>
        <w:fldChar w:fldCharType="end"/>
      </w:r>
      <w:bookmarkEnd w:id="8"/>
      <w:r>
        <w:rPr>
          <w:rStyle w:val="apple-converted-space"/>
          <w:i/>
          <w:iCs/>
          <w:color w:val="000000"/>
          <w:sz w:val="26"/>
          <w:szCs w:val="26"/>
          <w:lang w:val="ru-RU"/>
        </w:rPr>
        <w:t> </w:t>
      </w:r>
      <w:r>
        <w:rPr>
          <w:i/>
          <w:iCs/>
          <w:color w:val="000000"/>
          <w:sz w:val="26"/>
          <w:szCs w:val="26"/>
          <w:lang w:val="ru-RU"/>
        </w:rPr>
        <w:t>Polygamous Families in Contemporary Society</w:t>
      </w:r>
      <w:r>
        <w:rPr>
          <w:rStyle w:val="apple-converted-space"/>
          <w:i/>
          <w:iCs/>
          <w:color w:val="000000"/>
          <w:sz w:val="26"/>
          <w:szCs w:val="26"/>
          <w:lang w:val="ru-RU"/>
        </w:rPr>
        <w:t> </w:t>
      </w:r>
      <w:r>
        <w:rPr>
          <w:rFonts w:ascii="ヒラギノ明朝Pro W3" w:eastAsia="ヒラギノ明朝Pro W3" w:hint="eastAsia"/>
          <w:color w:val="000000"/>
          <w:sz w:val="26"/>
          <w:szCs w:val="26"/>
          <w:lang w:eastAsia="zh-CN"/>
        </w:rPr>
        <w:t>の著者ジョセフ・ギナートによれば、カトリック教会はこの慣行を嫌悪しましたが、政治的指導者に対しては二人目の妻を</w:t>
      </w:r>
      <w:r>
        <w:rPr>
          <w:rFonts w:ascii="MS Mincho" w:eastAsia="MS Mincho" w:hAnsi="MS Mincho" w:hint="eastAsia"/>
          <w:color w:val="000000"/>
          <w:sz w:val="26"/>
          <w:szCs w:val="26"/>
          <w:lang w:eastAsia="zh-CN"/>
        </w:rPr>
        <w:t>しばしば</w:t>
      </w:r>
      <w:r>
        <w:rPr>
          <w:rFonts w:ascii="MS Mincho" w:eastAsia="MS Mincho" w:hAnsi="MS Mincho" w:cs="MS Mincho" w:hint="eastAsia"/>
          <w:color w:val="000000"/>
          <w:sz w:val="26"/>
          <w:szCs w:val="26"/>
        </w:rPr>
        <w:t>是認していたということです。</w:t>
      </w:r>
      <w:bookmarkStart w:id="9" w:name="_ftnref8990"/>
      <w:r>
        <w:rPr>
          <w:color w:val="000000"/>
          <w:sz w:val="26"/>
          <w:szCs w:val="26"/>
        </w:rPr>
        <w:fldChar w:fldCharType="begin"/>
      </w:r>
      <w:r>
        <w:rPr>
          <w:color w:val="000000"/>
          <w:sz w:val="26"/>
          <w:szCs w:val="26"/>
        </w:rPr>
        <w:instrText xml:space="preserve"> HYPERLINK "http://www.islamreligion.com/jp/articles/326/" \l "_ftn8990" \o " St. Augustine, lib. ii. cont. Faust, ch. xlvii." </w:instrText>
      </w:r>
      <w:r>
        <w:rPr>
          <w:color w:val="000000"/>
          <w:sz w:val="26"/>
          <w:szCs w:val="26"/>
        </w:rPr>
        <w:fldChar w:fldCharType="separate"/>
      </w:r>
      <w:r>
        <w:rPr>
          <w:rStyle w:val="w-footnote-number"/>
          <w:color w:val="800080"/>
          <w:position w:val="2"/>
          <w:sz w:val="23"/>
          <w:szCs w:val="23"/>
          <w:u w:val="single"/>
          <w:lang w:val="ru-RU"/>
        </w:rPr>
        <w:t>[10]</w:t>
      </w:r>
      <w:r>
        <w:rPr>
          <w:color w:val="000000"/>
          <w:sz w:val="26"/>
          <w:szCs w:val="26"/>
        </w:rPr>
        <w:fldChar w:fldCharType="end"/>
      </w:r>
      <w:bookmarkEnd w:id="9"/>
    </w:p>
    <w:p w:rsidR="00213799" w:rsidRDefault="00213799" w:rsidP="0021379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また聖</w:t>
      </w:r>
      <w:r>
        <w:rPr>
          <w:rFonts w:ascii="ヒラギノ明朝Pro W3" w:eastAsia="ヒラギノ明朝Pro W3" w:hint="eastAsia"/>
          <w:color w:val="000000"/>
          <w:sz w:val="26"/>
          <w:szCs w:val="26"/>
          <w:lang w:eastAsia="ja-JP"/>
        </w:rPr>
        <w:t>アウグスティヌスはそれが本質的に不道徳、または罪深いものであるとは見なさなかったとされ、国家の合法的慣行だった一夫多妻制は犯罪ではないと宣言しています。</w:t>
      </w:r>
      <w:bookmarkStart w:id="10" w:name="_ftnref8991"/>
      <w:r>
        <w:rPr>
          <w:color w:val="000000"/>
          <w:sz w:val="26"/>
          <w:szCs w:val="26"/>
        </w:rPr>
        <w:fldChar w:fldCharType="begin"/>
      </w:r>
      <w:r>
        <w:rPr>
          <w:color w:val="000000"/>
          <w:sz w:val="26"/>
          <w:szCs w:val="26"/>
        </w:rPr>
        <w:instrText xml:space="preserve"> HYPERLINK "http://www.islamreligion.com/jp/articles/326/" \l "_ftn8991" \o " Deferrari, vol. 27: \“Saint Augustine - Treatises on Marriage and Other Subjects\” (1955), pp. 31, 34, 36, 18." </w:instrText>
      </w:r>
      <w:r>
        <w:rPr>
          <w:color w:val="000000"/>
          <w:sz w:val="26"/>
          <w:szCs w:val="26"/>
        </w:rPr>
        <w:fldChar w:fldCharType="separate"/>
      </w:r>
      <w:r>
        <w:rPr>
          <w:rStyle w:val="w-footnote-number"/>
          <w:color w:val="800080"/>
          <w:position w:val="2"/>
          <w:sz w:val="23"/>
          <w:szCs w:val="23"/>
          <w:u w:val="single"/>
          <w:lang w:val="ru-RU"/>
        </w:rPr>
        <w:t>[11]</w:t>
      </w:r>
      <w:r>
        <w:rPr>
          <w:color w:val="000000"/>
          <w:sz w:val="26"/>
          <w:szCs w:val="26"/>
        </w:rPr>
        <w:fldChar w:fldCharType="end"/>
      </w:r>
      <w:bookmarkEnd w:id="10"/>
      <w:r>
        <w:rPr>
          <w:color w:val="000000"/>
          <w:sz w:val="26"/>
          <w:szCs w:val="26"/>
        </w:rPr>
        <w:t> </w:t>
      </w:r>
      <w:r>
        <w:rPr>
          <w:rStyle w:val="apple-converted-space"/>
          <w:color w:val="000000"/>
          <w:sz w:val="26"/>
          <w:szCs w:val="26"/>
        </w:rPr>
        <w:t> </w:t>
      </w:r>
      <w:r>
        <w:rPr>
          <w:rFonts w:ascii="ヒラギノ明朝Pro W3" w:eastAsia="ヒラギノ明朝Pro W3" w:hint="eastAsia"/>
          <w:color w:val="000000"/>
          <w:sz w:val="26"/>
          <w:szCs w:val="26"/>
          <w:lang w:eastAsia="ja-JP"/>
        </w:rPr>
        <w:t>彼は</w:t>
      </w:r>
      <w:r>
        <w:rPr>
          <w:rStyle w:val="apple-converted-space"/>
          <w:i/>
          <w:iCs/>
          <w:color w:val="000000"/>
          <w:sz w:val="26"/>
          <w:szCs w:val="26"/>
          <w:lang w:val="ru-RU"/>
        </w:rPr>
        <w:t> </w:t>
      </w:r>
      <w:r>
        <w:rPr>
          <w:i/>
          <w:iCs/>
          <w:color w:val="000000"/>
          <w:sz w:val="26"/>
          <w:szCs w:val="26"/>
          <w:lang w:val="ru-RU"/>
        </w:rPr>
        <w:t>The Good of Marriage</w:t>
      </w:r>
      <w:r>
        <w:rPr>
          <w:rFonts w:ascii="MS Mincho" w:eastAsia="MS Mincho" w:hAnsi="MS Mincho" w:cs="MS Mincho" w:hint="eastAsia"/>
          <w:i/>
          <w:iCs/>
          <w:color w:val="000000"/>
          <w:sz w:val="26"/>
          <w:szCs w:val="26"/>
        </w:rPr>
        <w:t>（</w:t>
      </w:r>
      <w:r>
        <w:rPr>
          <w:i/>
          <w:iCs/>
          <w:color w:val="000000"/>
          <w:sz w:val="26"/>
          <w:szCs w:val="26"/>
        </w:rPr>
        <w:t>15</w:t>
      </w:r>
      <w:r>
        <w:rPr>
          <w:rFonts w:ascii="MS Mincho" w:eastAsia="MS Mincho" w:hAnsi="MS Mincho" w:cs="MS Mincho" w:hint="eastAsia"/>
          <w:i/>
          <w:iCs/>
          <w:color w:val="000000"/>
          <w:sz w:val="26"/>
          <w:szCs w:val="26"/>
        </w:rPr>
        <w:t>章</w:t>
      </w:r>
      <w:r>
        <w:rPr>
          <w:i/>
          <w:iCs/>
          <w:color w:val="000000"/>
          <w:sz w:val="26"/>
          <w:szCs w:val="26"/>
        </w:rPr>
        <w:t>17</w:t>
      </w:r>
      <w:r>
        <w:rPr>
          <w:rFonts w:ascii="ヒラギノ明朝Pro W3" w:eastAsia="ヒラギノ明朝Pro W3" w:hint="eastAsia"/>
          <w:i/>
          <w:iCs/>
          <w:color w:val="000000"/>
          <w:sz w:val="26"/>
          <w:szCs w:val="26"/>
          <w:lang w:eastAsia="ja-JP"/>
        </w:rPr>
        <w:t>段落）</w:t>
      </w:r>
      <w:r>
        <w:rPr>
          <w:rFonts w:ascii="ヒラギノ明朝Pro W3" w:eastAsia="ヒラギノ明朝Pro W3" w:hint="eastAsia"/>
          <w:color w:val="000000"/>
          <w:sz w:val="26"/>
          <w:szCs w:val="26"/>
          <w:lang w:eastAsia="ja-JP"/>
        </w:rPr>
        <w:t>の</w:t>
      </w:r>
      <w:r>
        <w:rPr>
          <w:rFonts w:ascii="MS Mincho" w:eastAsia="MS Mincho" w:hAnsi="MS Mincho" w:hint="eastAsia"/>
          <w:color w:val="000000"/>
          <w:sz w:val="26"/>
          <w:szCs w:val="26"/>
          <w:lang w:eastAsia="ja-JP"/>
        </w:rPr>
        <w:t>中</w:t>
      </w:r>
      <w:r>
        <w:rPr>
          <w:rFonts w:ascii="MS Mincho" w:eastAsia="MS Mincho" w:hAnsi="MS Mincho" w:cs="MS Mincho" w:hint="eastAsia"/>
          <w:color w:val="000000"/>
          <w:sz w:val="26"/>
          <w:szCs w:val="26"/>
        </w:rPr>
        <w:t>で、一夫多妻制について</w:t>
      </w:r>
      <w:r>
        <w:rPr>
          <w:rFonts w:ascii="MS Mincho" w:eastAsia="MS Mincho" w:hAnsi="MS Mincho" w:hint="eastAsia"/>
          <w:color w:val="000000"/>
          <w:sz w:val="26"/>
          <w:szCs w:val="26"/>
          <w:lang w:eastAsia="ja-JP"/>
        </w:rPr>
        <w:t>こう</w:t>
      </w:r>
      <w:r>
        <w:rPr>
          <w:rFonts w:ascii="MS Mincho" w:eastAsia="MS Mincho" w:hAnsi="MS Mincho" w:cs="MS Mincho" w:hint="eastAsia"/>
          <w:color w:val="000000"/>
          <w:sz w:val="26"/>
          <w:szCs w:val="26"/>
        </w:rPr>
        <w:t>記しています：</w:t>
      </w:r>
    </w:p>
    <w:p w:rsidR="00213799" w:rsidRDefault="00213799" w:rsidP="00213799">
      <w:pPr>
        <w:pStyle w:val="w-body-text-1"/>
        <w:shd w:val="clear" w:color="auto" w:fill="E1F4FD"/>
        <w:spacing w:before="0" w:beforeAutospacing="0" w:after="160" w:afterAutospacing="0"/>
        <w:ind w:left="397"/>
        <w:rPr>
          <w:color w:val="000000"/>
          <w:sz w:val="26"/>
          <w:szCs w:val="26"/>
          <w:lang w:eastAsia="zh-CN"/>
        </w:rPr>
      </w:pPr>
      <w:r>
        <w:rPr>
          <w:rFonts w:ascii="ヒラギノ明朝Pro W3" w:eastAsia="ヒラギノ明朝Pro W3" w:hint="eastAsia"/>
          <w:color w:val="000000"/>
          <w:sz w:val="26"/>
          <w:szCs w:val="26"/>
          <w:lang w:val="ru-RU"/>
        </w:rPr>
        <w:t>“</w:t>
      </w:r>
      <w:r>
        <w:rPr>
          <w:rFonts w:ascii="ヒラギノ明朝Pro W3" w:eastAsia="ヒラギノ明朝Pro W3" w:hint="eastAsia"/>
          <w:color w:val="000000"/>
          <w:sz w:val="26"/>
          <w:szCs w:val="26"/>
          <w:lang w:eastAsia="ja-JP"/>
        </w:rPr>
        <w:t>それは古代の父祖たちの間では合法だったのである。</w:t>
      </w:r>
      <w:r>
        <w:rPr>
          <w:rFonts w:ascii="ヒラギノ明朝Pro W3" w:eastAsia="ヒラギノ明朝Pro W3" w:hint="eastAsia"/>
          <w:color w:val="000000"/>
          <w:sz w:val="26"/>
          <w:szCs w:val="26"/>
          <w:lang w:eastAsia="zh-CN"/>
        </w:rPr>
        <w:t>それが現在も合法であるかどうかに関し、私はその宣告を急いだりはしない。現在には子供をもうけることに関し、過去のよう</w:t>
      </w:r>
      <w:r>
        <w:rPr>
          <w:rFonts w:ascii="MS Mincho" w:eastAsia="MS Mincho" w:hAnsi="MS Mincho" w:hint="eastAsia"/>
          <w:color w:val="000000"/>
          <w:sz w:val="26"/>
          <w:szCs w:val="26"/>
          <w:lang w:eastAsia="zh-CN"/>
        </w:rPr>
        <w:t>に</w:t>
      </w:r>
      <w:r>
        <w:rPr>
          <w:rFonts w:ascii="MS Mincho" w:eastAsia="MS Mincho" w:hAnsi="MS Mincho" w:cs="MS Mincho" w:hint="eastAsia"/>
          <w:color w:val="000000"/>
          <w:sz w:val="26"/>
          <w:szCs w:val="26"/>
          <w:lang w:eastAsia="zh-CN"/>
        </w:rPr>
        <w:t>妻</w:t>
      </w:r>
      <w:r>
        <w:rPr>
          <w:rFonts w:ascii="MS Mincho" w:eastAsia="MS Mincho" w:hAnsi="MS Mincho" w:cs="MS Mincho" w:hint="eastAsia"/>
          <w:color w:val="000000"/>
          <w:sz w:val="26"/>
          <w:szCs w:val="26"/>
        </w:rPr>
        <w:t>たち</w:t>
      </w:r>
      <w:r>
        <w:rPr>
          <w:rFonts w:ascii="MS Mincho" w:eastAsia="MS Mincho" w:hAnsi="MS Mincho" w:hint="eastAsia"/>
          <w:color w:val="000000"/>
          <w:sz w:val="26"/>
          <w:szCs w:val="26"/>
          <w:lang w:eastAsia="zh-CN"/>
        </w:rPr>
        <w:t>に</w:t>
      </w:r>
      <w:r>
        <w:rPr>
          <w:rFonts w:ascii="MS Mincho" w:eastAsia="MS Mincho" w:hAnsi="MS Mincho" w:cs="MS Mincho" w:hint="eastAsia"/>
          <w:color w:val="000000"/>
          <w:sz w:val="26"/>
          <w:szCs w:val="26"/>
          <w:lang w:eastAsia="zh-CN"/>
        </w:rPr>
        <w:t>妊娠</w:t>
      </w:r>
      <w:r>
        <w:rPr>
          <w:rFonts w:ascii="MS Mincho" w:eastAsia="MS Mincho" w:hAnsi="MS Mincho" w:hint="eastAsia"/>
          <w:color w:val="000000"/>
          <w:sz w:val="26"/>
          <w:szCs w:val="26"/>
          <w:lang w:eastAsia="zh-CN"/>
        </w:rPr>
        <w:t>する能力があった時</w:t>
      </w:r>
      <w:r>
        <w:rPr>
          <w:rFonts w:ascii="MS Mincho" w:eastAsia="MS Mincho" w:hAnsi="MS Mincho" w:cs="MS Mincho" w:hint="eastAsia"/>
          <w:color w:val="000000"/>
          <w:sz w:val="26"/>
          <w:szCs w:val="26"/>
        </w:rPr>
        <w:t>でさえも</w:t>
      </w:r>
      <w:r>
        <w:rPr>
          <w:rFonts w:ascii="MS Mincho" w:eastAsia="MS Mincho" w:hAnsi="MS Mincho" w:cs="MS Mincho" w:hint="eastAsia"/>
          <w:color w:val="000000"/>
          <w:sz w:val="26"/>
          <w:szCs w:val="26"/>
          <w:lang w:eastAsia="zh-CN"/>
        </w:rPr>
        <w:t>認</w:t>
      </w:r>
      <w:r>
        <w:rPr>
          <w:rFonts w:ascii="MS Mincho" w:eastAsia="MS Mincho" w:hAnsi="MS Mincho" w:cs="MS Mincho" w:hint="eastAsia"/>
          <w:color w:val="000000"/>
          <w:sz w:val="26"/>
          <w:szCs w:val="26"/>
        </w:rPr>
        <w:t>められていたほどの</w:t>
      </w:r>
      <w:r>
        <w:rPr>
          <w:rFonts w:ascii="MS Mincho" w:eastAsia="MS Mincho" w:hAnsi="MS Mincho" w:cs="MS Mincho" w:hint="eastAsia"/>
          <w:color w:val="000000"/>
          <w:sz w:val="26"/>
          <w:szCs w:val="26"/>
          <w:lang w:eastAsia="zh-CN"/>
        </w:rPr>
        <w:t>必要性</w:t>
      </w:r>
      <w:r>
        <w:rPr>
          <w:rFonts w:ascii="MS Mincho" w:eastAsia="MS Mincho" w:hAnsi="MS Mincho" w:cs="MS Mincho" w:hint="eastAsia"/>
          <w:color w:val="000000"/>
          <w:sz w:val="26"/>
          <w:szCs w:val="26"/>
        </w:rPr>
        <w:t>がないからである</w:t>
      </w:r>
      <w:r>
        <w:rPr>
          <w:rFonts w:ascii="MS Mincho" w:eastAsia="MS Mincho" w:hAnsi="MS Mincho" w:cs="MS Mincho" w:hint="eastAsia"/>
          <w:color w:val="000000"/>
          <w:sz w:val="26"/>
          <w:szCs w:val="26"/>
          <w:lang w:eastAsia="zh-CN"/>
        </w:rPr>
        <w:t>。過去</w:t>
      </w:r>
      <w:r>
        <w:rPr>
          <w:rFonts w:ascii="MS Mincho" w:eastAsia="MS Mincho" w:hAnsi="MS Mincho" w:cs="MS Mincho" w:hint="eastAsia"/>
          <w:color w:val="000000"/>
          <w:sz w:val="26"/>
          <w:szCs w:val="26"/>
        </w:rPr>
        <w:t>には</w:t>
      </w:r>
      <w:r>
        <w:rPr>
          <w:rFonts w:ascii="MS Mincho" w:eastAsia="MS Mincho" w:hAnsi="MS Mincho" w:cs="MS Mincho" w:hint="eastAsia"/>
          <w:color w:val="000000"/>
          <w:sz w:val="26"/>
          <w:szCs w:val="26"/>
          <w:lang w:eastAsia="zh-CN"/>
        </w:rPr>
        <w:t>子孫</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増</w:t>
      </w:r>
      <w:r>
        <w:rPr>
          <w:rFonts w:ascii="MS Mincho" w:eastAsia="MS Mincho" w:hAnsi="MS Mincho" w:cs="MS Mincho" w:hint="eastAsia"/>
          <w:color w:val="000000"/>
          <w:sz w:val="26"/>
          <w:szCs w:val="26"/>
        </w:rPr>
        <w:t>やすために</w:t>
      </w:r>
      <w:r>
        <w:rPr>
          <w:rFonts w:ascii="MS Mincho" w:eastAsia="MS Mincho" w:hAnsi="MS Mincho" w:cs="MS Mincho" w:hint="eastAsia"/>
          <w:color w:val="000000"/>
          <w:sz w:val="26"/>
          <w:szCs w:val="26"/>
          <w:lang w:eastAsia="zh-CN"/>
        </w:rPr>
        <w:t>複数</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妻</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娶</w:t>
      </w:r>
      <w:r>
        <w:rPr>
          <w:rFonts w:ascii="MS Mincho" w:eastAsia="MS Mincho" w:hAnsi="MS Mincho" w:cs="MS Mincho" w:hint="eastAsia"/>
          <w:color w:val="000000"/>
          <w:sz w:val="26"/>
          <w:szCs w:val="26"/>
        </w:rPr>
        <w:t>ることが</w:t>
      </w:r>
      <w:r>
        <w:rPr>
          <w:rFonts w:ascii="MS Mincho" w:eastAsia="MS Mincho" w:hAnsi="MS Mincho" w:cs="MS Mincho" w:hint="eastAsia"/>
          <w:color w:val="000000"/>
          <w:sz w:val="26"/>
          <w:szCs w:val="26"/>
          <w:lang w:eastAsia="zh-CN"/>
        </w:rPr>
        <w:t>認</w:t>
      </w:r>
      <w:r>
        <w:rPr>
          <w:rFonts w:ascii="MS Mincho" w:eastAsia="MS Mincho" w:hAnsi="MS Mincho" w:cs="MS Mincho" w:hint="eastAsia"/>
          <w:color w:val="000000"/>
          <w:sz w:val="26"/>
          <w:szCs w:val="26"/>
        </w:rPr>
        <w:t>められていたが</w:t>
      </w:r>
      <w:r>
        <w:rPr>
          <w:rFonts w:ascii="MS Mincho" w:eastAsia="MS Mincho" w:hAnsi="MS Mincho" w:cs="MS Mincho" w:hint="eastAsia"/>
          <w:color w:val="000000"/>
          <w:sz w:val="26"/>
          <w:szCs w:val="26"/>
          <w:lang w:eastAsia="zh-CN"/>
        </w:rPr>
        <w:t>、現在</w:t>
      </w:r>
      <w:r>
        <w:rPr>
          <w:rFonts w:ascii="MS Mincho" w:eastAsia="MS Mincho" w:hAnsi="MS Mincho" w:cs="MS Mincho" w:hint="eastAsia"/>
          <w:color w:val="000000"/>
          <w:sz w:val="26"/>
          <w:szCs w:val="26"/>
        </w:rPr>
        <w:t>では</w:t>
      </w:r>
      <w:r>
        <w:rPr>
          <w:rFonts w:ascii="MS Mincho" w:eastAsia="MS Mincho" w:hAnsi="MS Mincho" w:cs="MS Mincho" w:hint="eastAsia"/>
          <w:color w:val="000000"/>
          <w:sz w:val="26"/>
          <w:szCs w:val="26"/>
          <w:lang w:eastAsia="zh-CN"/>
        </w:rPr>
        <w:t>確</w:t>
      </w:r>
      <w:r>
        <w:rPr>
          <w:rFonts w:ascii="MS Mincho" w:eastAsia="MS Mincho" w:hAnsi="MS Mincho" w:cs="MS Mincho" w:hint="eastAsia"/>
          <w:color w:val="000000"/>
          <w:sz w:val="26"/>
          <w:szCs w:val="26"/>
        </w:rPr>
        <w:t>かに</w:t>
      </w:r>
      <w:r>
        <w:rPr>
          <w:rFonts w:ascii="MS Mincho" w:eastAsia="MS Mincho" w:hAnsi="MS Mincho" w:cs="MS Mincho" w:hint="eastAsia"/>
          <w:color w:val="000000"/>
          <w:sz w:val="26"/>
          <w:szCs w:val="26"/>
          <w:lang w:eastAsia="zh-CN"/>
        </w:rPr>
        <w:t>非合法</w:t>
      </w:r>
      <w:r>
        <w:rPr>
          <w:rFonts w:ascii="MS Mincho" w:eastAsia="MS Mincho" w:hAnsi="MS Mincho" w:cs="MS Mincho" w:hint="eastAsia"/>
          <w:color w:val="000000"/>
          <w:sz w:val="26"/>
          <w:szCs w:val="26"/>
        </w:rPr>
        <w:t>なのである</w:t>
      </w:r>
      <w:r>
        <w:rPr>
          <w:rFonts w:ascii="MS Mincho" w:eastAsia="MS Mincho" w:hAnsi="MS Mincho" w:cs="MS Mincho" w:hint="eastAsia"/>
          <w:color w:val="000000"/>
          <w:sz w:val="26"/>
          <w:szCs w:val="26"/>
          <w:lang w:eastAsia="zh-CN"/>
        </w:rPr>
        <w:t>。</w:t>
      </w:r>
      <w:r>
        <w:rPr>
          <w:rFonts w:ascii="ヒラギノ明朝Pro W3" w:eastAsia="ヒラギノ明朝Pro W3" w:hint="eastAsia"/>
          <w:color w:val="000000"/>
          <w:sz w:val="26"/>
          <w:szCs w:val="26"/>
          <w:lang w:val="ru-RU" w:eastAsia="zh-CN"/>
        </w:rPr>
        <w:t>”</w:t>
      </w:r>
    </w:p>
    <w:p w:rsidR="00213799" w:rsidRDefault="00213799" w:rsidP="00213799">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lang w:eastAsia="zh-CN"/>
        </w:rPr>
        <w:lastRenderedPageBreak/>
        <w:t>彼</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司教</w:t>
      </w:r>
      <w:r>
        <w:rPr>
          <w:rFonts w:ascii="MS Mincho" w:eastAsia="MS Mincho" w:hAnsi="MS Mincho" w:cs="MS Mincho" w:hint="eastAsia"/>
          <w:color w:val="000000"/>
          <w:sz w:val="26"/>
          <w:szCs w:val="26"/>
        </w:rPr>
        <w:t>たちへの</w:t>
      </w:r>
      <w:r>
        <w:rPr>
          <w:rFonts w:ascii="MS Mincho" w:eastAsia="MS Mincho" w:hAnsi="MS Mincho" w:cs="MS Mincho" w:hint="eastAsia"/>
          <w:color w:val="000000"/>
          <w:sz w:val="26"/>
          <w:szCs w:val="26"/>
          <w:lang w:eastAsia="zh-CN"/>
        </w:rPr>
        <w:t>判決</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拒否</w:t>
      </w:r>
      <w:r>
        <w:rPr>
          <w:rFonts w:ascii="MS Mincho" w:eastAsia="MS Mincho" w:hAnsi="MS Mincho" w:cs="MS Mincho" w:hint="eastAsia"/>
          <w:color w:val="000000"/>
          <w:sz w:val="26"/>
          <w:szCs w:val="26"/>
        </w:rPr>
        <w:t>しましたが</w:t>
      </w:r>
      <w:r>
        <w:rPr>
          <w:rFonts w:ascii="MS Mincho" w:eastAsia="MS Mincho" w:hAnsi="MS Mincho" w:cs="MS Mincho" w:hint="eastAsia"/>
          <w:color w:val="000000"/>
          <w:sz w:val="26"/>
          <w:szCs w:val="26"/>
          <w:lang w:eastAsia="zh-CN"/>
        </w:rPr>
        <w:t>、一夫多妻</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容認性</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彼</w:t>
      </w:r>
      <w:r>
        <w:rPr>
          <w:rFonts w:ascii="MS Mincho" w:eastAsia="MS Mincho" w:hAnsi="MS Mincho" w:cs="MS Mincho" w:hint="eastAsia"/>
          <w:color w:val="000000"/>
          <w:sz w:val="26"/>
          <w:szCs w:val="26"/>
        </w:rPr>
        <w:t>らの</w:t>
      </w:r>
      <w:r>
        <w:rPr>
          <w:rFonts w:ascii="MS Mincho" w:eastAsia="MS Mincho" w:hAnsi="MS Mincho" w:cs="MS Mincho" w:hint="eastAsia"/>
          <w:color w:val="000000"/>
          <w:sz w:val="26"/>
          <w:szCs w:val="26"/>
          <w:lang w:eastAsia="zh-CN"/>
        </w:rPr>
        <w:t>慣行</w:t>
      </w:r>
      <w:r>
        <w:rPr>
          <w:rFonts w:ascii="MS Mincho" w:eastAsia="MS Mincho" w:hAnsi="MS Mincho" w:cs="MS Mincho" w:hint="eastAsia"/>
          <w:color w:val="000000"/>
          <w:sz w:val="26"/>
          <w:szCs w:val="26"/>
        </w:rPr>
        <w:t>から</w:t>
      </w:r>
      <w:r>
        <w:rPr>
          <w:rFonts w:ascii="MS Mincho" w:eastAsia="MS Mincho" w:hAnsi="MS Mincho" w:cs="MS Mincho" w:hint="eastAsia"/>
          <w:color w:val="000000"/>
          <w:sz w:val="26"/>
          <w:szCs w:val="26"/>
          <w:lang w:eastAsia="zh-CN"/>
        </w:rPr>
        <w:t>推論</w:t>
      </w:r>
      <w:r>
        <w:rPr>
          <w:rFonts w:ascii="MS Mincho" w:eastAsia="MS Mincho" w:hAnsi="MS Mincho" w:cs="MS Mincho" w:hint="eastAsia"/>
          <w:color w:val="000000"/>
          <w:sz w:val="26"/>
          <w:szCs w:val="26"/>
        </w:rPr>
        <w:t>することはしませんでした</w:t>
      </w:r>
      <w:r>
        <w:rPr>
          <w:rFonts w:ascii="MS Mincho" w:eastAsia="MS Mincho" w:hAnsi="MS Mincho" w:cs="MS Mincho" w:hint="eastAsia"/>
          <w:color w:val="000000"/>
          <w:sz w:val="26"/>
          <w:szCs w:val="26"/>
          <w:lang w:eastAsia="zh-CN"/>
        </w:rPr>
        <w:t>。彼</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別</w:t>
      </w:r>
      <w:r>
        <w:rPr>
          <w:rFonts w:ascii="MS Mincho" w:eastAsia="MS Mincho" w:hAnsi="MS Mincho" w:cs="MS Mincho" w:hint="eastAsia"/>
          <w:color w:val="000000"/>
          <w:sz w:val="26"/>
          <w:szCs w:val="26"/>
        </w:rPr>
        <w:t>のところで</w:t>
      </w:r>
      <w:r>
        <w:rPr>
          <w:rFonts w:ascii="MS Mincho" w:eastAsia="MS Mincho" w:hAnsi="MS Mincho" w:cs="MS Mincho" w:hint="eastAsia"/>
          <w:color w:val="000000"/>
          <w:sz w:val="26"/>
          <w:szCs w:val="26"/>
          <w:lang w:eastAsia="zh-CN"/>
        </w:rPr>
        <w:t>、</w:t>
      </w:r>
      <w:r>
        <w:rPr>
          <w:rFonts w:ascii="MS Mincho" w:eastAsia="MS Mincho" w:hAnsi="MS Mincho" w:hint="eastAsia"/>
          <w:color w:val="000000"/>
          <w:sz w:val="26"/>
          <w:szCs w:val="26"/>
          <w:lang w:eastAsia="zh-CN"/>
        </w:rPr>
        <w:t>こう書いています：</w:t>
      </w:r>
      <w:r>
        <w:rPr>
          <w:color w:val="000000"/>
          <w:sz w:val="26"/>
          <w:szCs w:val="26"/>
          <w:lang w:eastAsia="zh-CN"/>
        </w:rPr>
        <w:t>“</w:t>
      </w:r>
      <w:r>
        <w:rPr>
          <w:rFonts w:ascii="ヒラギノ明朝Pro W3" w:eastAsia="ヒラギノ明朝Pro W3" w:hint="eastAsia"/>
          <w:color w:val="000000"/>
          <w:sz w:val="26"/>
          <w:szCs w:val="26"/>
          <w:lang w:eastAsia="zh-CN"/>
        </w:rPr>
        <w:t>実に現在</w:t>
      </w:r>
      <w:r>
        <w:rPr>
          <w:rFonts w:ascii="MS Mincho" w:eastAsia="MS Mincho" w:hAnsi="MS Mincho" w:hint="eastAsia"/>
          <w:color w:val="000000"/>
          <w:sz w:val="26"/>
          <w:szCs w:val="26"/>
          <w:lang w:eastAsia="zh-CN"/>
        </w:rPr>
        <w:t>の</w:t>
      </w:r>
      <w:r>
        <w:rPr>
          <w:rFonts w:ascii="MS Mincho" w:eastAsia="MS Mincho" w:hAnsi="MS Mincho" w:cs="MS Mincho" w:hint="eastAsia"/>
          <w:color w:val="000000"/>
          <w:sz w:val="26"/>
          <w:szCs w:val="26"/>
          <w:lang w:eastAsia="zh-CN"/>
        </w:rPr>
        <w:t>私</w:t>
      </w:r>
      <w:r>
        <w:rPr>
          <w:rFonts w:ascii="MS Mincho" w:eastAsia="MS Mincho" w:hAnsi="MS Mincho" w:cs="MS Mincho" w:hint="eastAsia"/>
          <w:color w:val="000000"/>
          <w:sz w:val="26"/>
          <w:szCs w:val="26"/>
        </w:rPr>
        <w:t>たちの</w:t>
      </w:r>
      <w:r>
        <w:rPr>
          <w:rFonts w:ascii="MS Mincho" w:eastAsia="MS Mincho" w:hAnsi="MS Mincho" w:cs="MS Mincho" w:hint="eastAsia"/>
          <w:color w:val="000000"/>
          <w:sz w:val="26"/>
          <w:szCs w:val="26"/>
          <w:lang w:eastAsia="zh-CN"/>
        </w:rPr>
        <w:t>時代</w:t>
      </w:r>
      <w:r>
        <w:rPr>
          <w:rFonts w:ascii="MS Mincho" w:eastAsia="MS Mincho" w:hAnsi="MS Mincho" w:cs="MS Mincho" w:hint="eastAsia"/>
          <w:color w:val="000000"/>
          <w:sz w:val="26"/>
          <w:szCs w:val="26"/>
        </w:rPr>
        <w:t>では</w:t>
      </w:r>
      <w:r>
        <w:rPr>
          <w:rFonts w:ascii="MS Mincho" w:eastAsia="MS Mincho" w:hAnsi="MS Mincho" w:cs="MS Mincho" w:hint="eastAsia"/>
          <w:color w:val="000000"/>
          <w:sz w:val="26"/>
          <w:szCs w:val="26"/>
          <w:lang w:eastAsia="zh-CN"/>
        </w:rPr>
        <w:t>、</w:t>
      </w:r>
      <w:r>
        <w:rPr>
          <w:rStyle w:val="apple-converted-space"/>
          <w:rFonts w:hint="eastAsia"/>
          <w:color w:val="000000"/>
          <w:sz w:val="26"/>
          <w:szCs w:val="26"/>
          <w:lang w:eastAsia="zh-CN"/>
        </w:rPr>
        <w:t> </w:t>
      </w:r>
      <w:r>
        <w:rPr>
          <w:rFonts w:ascii="MS Mincho" w:eastAsia="MS Mincho" w:hAnsi="MS Mincho" w:cs="MS Mincho" w:hint="eastAsia"/>
          <w:color w:val="000000"/>
          <w:sz w:val="26"/>
          <w:szCs w:val="26"/>
        </w:rPr>
        <w:t>ローマの</w:t>
      </w:r>
      <w:r>
        <w:rPr>
          <w:rFonts w:ascii="MS Mincho" w:eastAsia="MS Mincho" w:hAnsi="MS Mincho" w:cs="MS Mincho" w:hint="eastAsia"/>
          <w:color w:val="000000"/>
          <w:sz w:val="26"/>
          <w:szCs w:val="26"/>
          <w:lang w:eastAsia="zh-CN"/>
        </w:rPr>
        <w:t>慣行</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CN"/>
        </w:rPr>
        <w:t>従</w:t>
      </w:r>
      <w:r>
        <w:rPr>
          <w:rFonts w:ascii="MS Mincho" w:eastAsia="MS Mincho" w:hAnsi="MS Mincho" w:cs="MS Mincho" w:hint="eastAsia"/>
          <w:color w:val="000000"/>
          <w:sz w:val="26"/>
          <w:szCs w:val="26"/>
        </w:rPr>
        <w:t>い</w:t>
      </w:r>
      <w:r>
        <w:rPr>
          <w:rFonts w:ascii="MS Mincho" w:eastAsia="MS Mincho" w:hAnsi="MS Mincho" w:cs="MS Mincho" w:hint="eastAsia"/>
          <w:color w:val="000000"/>
          <w:sz w:val="26"/>
          <w:szCs w:val="26"/>
          <w:lang w:eastAsia="zh-CN"/>
        </w:rPr>
        <w:t>、別</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妻</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娶</w:t>
      </w:r>
      <w:r>
        <w:rPr>
          <w:rFonts w:ascii="MS Mincho" w:eastAsia="MS Mincho" w:hAnsi="MS Mincho" w:cs="MS Mincho" w:hint="eastAsia"/>
          <w:color w:val="000000"/>
          <w:sz w:val="26"/>
          <w:szCs w:val="26"/>
        </w:rPr>
        <w:t>り</w:t>
      </w:r>
      <w:r>
        <w:rPr>
          <w:rFonts w:ascii="MS Mincho" w:eastAsia="MS Mincho" w:hAnsi="MS Mincho" w:cs="MS Mincho" w:hint="eastAsia"/>
          <w:color w:val="000000"/>
          <w:sz w:val="26"/>
          <w:szCs w:val="26"/>
          <w:lang w:eastAsia="zh-CN"/>
        </w:rPr>
        <w:t>、一人以上</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妻</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持</w:t>
      </w:r>
      <w:r>
        <w:rPr>
          <w:rFonts w:ascii="MS Mincho" w:eastAsia="MS Mincho" w:hAnsi="MS Mincho" w:cs="MS Mincho" w:hint="eastAsia"/>
          <w:color w:val="000000"/>
          <w:sz w:val="26"/>
          <w:szCs w:val="26"/>
        </w:rPr>
        <w:t>つことは</w:t>
      </w:r>
      <w:r>
        <w:rPr>
          <w:rFonts w:ascii="MS Mincho" w:eastAsia="MS Mincho" w:hAnsi="MS Mincho" w:cs="MS Mincho" w:hint="eastAsia"/>
          <w:color w:val="000000"/>
          <w:sz w:val="26"/>
          <w:szCs w:val="26"/>
          <w:lang w:eastAsia="zh-CN"/>
        </w:rPr>
        <w:t>許可</w:t>
      </w:r>
      <w:r>
        <w:rPr>
          <w:rFonts w:ascii="MS Mincho" w:eastAsia="MS Mincho" w:hAnsi="MS Mincho" w:cs="MS Mincho" w:hint="eastAsia"/>
          <w:color w:val="000000"/>
          <w:sz w:val="26"/>
          <w:szCs w:val="26"/>
        </w:rPr>
        <w:t>されなくなった</w:t>
      </w:r>
      <w:r>
        <w:rPr>
          <w:rFonts w:ascii="MS Mincho" w:eastAsia="MS Mincho" w:hAnsi="MS Mincho" w:hint="eastAsia"/>
          <w:color w:val="000000"/>
          <w:sz w:val="26"/>
          <w:szCs w:val="26"/>
          <w:lang w:eastAsia="zh-CN"/>
        </w:rPr>
        <w:t>の</w:t>
      </w:r>
      <w:r>
        <w:rPr>
          <w:rFonts w:ascii="MS Mincho" w:eastAsia="MS Mincho" w:hAnsi="MS Mincho" w:cs="MS Mincho" w:hint="eastAsia"/>
          <w:color w:val="000000"/>
          <w:sz w:val="26"/>
          <w:szCs w:val="26"/>
        </w:rPr>
        <w:t>である</w:t>
      </w:r>
      <w:r>
        <w:rPr>
          <w:rFonts w:ascii="MS Mincho" w:eastAsia="MS Mincho" w:hAnsi="MS Mincho" w:cs="MS Mincho" w:hint="eastAsia"/>
          <w:color w:val="000000"/>
          <w:sz w:val="26"/>
          <w:szCs w:val="26"/>
          <w:lang w:eastAsia="zh-CN"/>
        </w:rPr>
        <w:t>。</w:t>
      </w:r>
      <w:r>
        <w:rPr>
          <w:rFonts w:ascii="ヒラギノ明朝Pro W3" w:eastAsia="ヒラギノ明朝Pro W3" w:hint="eastAsia"/>
          <w:color w:val="000000"/>
          <w:sz w:val="26"/>
          <w:szCs w:val="26"/>
          <w:lang w:val="ru-RU" w:eastAsia="zh-CN"/>
        </w:rPr>
        <w:t>”</w:t>
      </w:r>
      <w:bookmarkStart w:id="11" w:name="_ftnref8992"/>
      <w:r>
        <w:rPr>
          <w:color w:val="000000"/>
          <w:sz w:val="26"/>
          <w:szCs w:val="26"/>
        </w:rPr>
        <w:fldChar w:fldCharType="begin"/>
      </w:r>
      <w:r>
        <w:rPr>
          <w:color w:val="000000"/>
          <w:sz w:val="26"/>
          <w:szCs w:val="26"/>
          <w:lang w:eastAsia="zh-CN"/>
        </w:rPr>
        <w:instrText xml:space="preserve"> HYPERLINK "http://www.islamreligion.com/jp/articles/326/" \l "_ftn8992" \o " Matilda Joslyn Gage, \“Woman, Church And State,\” p. 400." </w:instrText>
      </w:r>
      <w:r>
        <w:rPr>
          <w:color w:val="000000"/>
          <w:sz w:val="26"/>
          <w:szCs w:val="26"/>
        </w:rPr>
        <w:fldChar w:fldCharType="separate"/>
      </w:r>
      <w:r>
        <w:rPr>
          <w:rStyle w:val="w-footnote-number"/>
          <w:color w:val="800080"/>
          <w:position w:val="2"/>
          <w:sz w:val="23"/>
          <w:szCs w:val="23"/>
          <w:u w:val="single"/>
          <w:lang w:val="ru-RU" w:eastAsia="zh-CN"/>
        </w:rPr>
        <w:t>[12]</w:t>
      </w:r>
      <w:r>
        <w:rPr>
          <w:color w:val="000000"/>
          <w:sz w:val="26"/>
          <w:szCs w:val="26"/>
        </w:rPr>
        <w:fldChar w:fldCharType="end"/>
      </w:r>
      <w:bookmarkEnd w:id="11"/>
    </w:p>
    <w:p w:rsidR="00213799" w:rsidRDefault="00213799" w:rsidP="0021379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プロテスタントによる</w:t>
      </w:r>
      <w:r>
        <w:rPr>
          <w:rFonts w:ascii="MS Mincho" w:eastAsia="MS Mincho" w:hAnsi="MS Mincho" w:cs="MS Mincho" w:hint="eastAsia"/>
          <w:color w:val="000000"/>
          <w:sz w:val="26"/>
          <w:szCs w:val="26"/>
          <w:lang w:eastAsia="zh-CN"/>
        </w:rPr>
        <w:t>宗教改革</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最中、</w:t>
      </w:r>
      <w:r>
        <w:rPr>
          <w:rFonts w:ascii="MS Mincho" w:eastAsia="MS Mincho" w:hAnsi="MS Mincho" w:cs="MS Mincho" w:hint="eastAsia"/>
          <w:color w:val="000000"/>
          <w:sz w:val="26"/>
          <w:szCs w:val="26"/>
        </w:rPr>
        <w:t>マルティン・ルターは</w:t>
      </w:r>
      <w:r>
        <w:rPr>
          <w:rFonts w:ascii="MS Mincho" w:eastAsia="MS Mincho" w:hAnsi="MS Mincho" w:cs="MS Mincho" w:hint="eastAsia"/>
          <w:color w:val="000000"/>
          <w:sz w:val="26"/>
          <w:szCs w:val="26"/>
          <w:lang w:eastAsia="zh-CN"/>
        </w:rPr>
        <w:t>言</w:t>
      </w:r>
      <w:r>
        <w:rPr>
          <w:rFonts w:ascii="MS Mincho" w:eastAsia="MS Mincho" w:hAnsi="MS Mincho" w:cs="MS Mincho" w:hint="eastAsia"/>
          <w:color w:val="000000"/>
          <w:sz w:val="26"/>
          <w:szCs w:val="26"/>
        </w:rPr>
        <w:t>いました</w:t>
      </w:r>
      <w:r>
        <w:rPr>
          <w:rFonts w:ascii="MS Mincho" w:eastAsia="MS Mincho" w:hAnsi="MS Mincho" w:cs="MS Mincho" w:hint="eastAsia"/>
          <w:color w:val="000000"/>
          <w:sz w:val="26"/>
          <w:szCs w:val="26"/>
          <w:lang w:eastAsia="zh-CN"/>
        </w:rPr>
        <w:t>：</w:t>
      </w:r>
      <w:r>
        <w:rPr>
          <w:rFonts w:ascii="ヒラギノ明朝Pro W3" w:eastAsia="ヒラギノ明朝Pro W3" w:hint="eastAsia"/>
          <w:color w:val="000000"/>
          <w:sz w:val="26"/>
          <w:szCs w:val="26"/>
          <w:lang w:val="ru-RU" w:eastAsia="zh-CN"/>
        </w:rPr>
        <w:t>“</w:t>
      </w:r>
      <w:r>
        <w:rPr>
          <w:rFonts w:ascii="ヒラギノ明朝Pro W3" w:eastAsia="ヒラギノ明朝Pro W3" w:hint="eastAsia"/>
          <w:color w:val="000000"/>
          <w:sz w:val="26"/>
          <w:szCs w:val="26"/>
          <w:lang w:eastAsia="zh-CN"/>
        </w:rPr>
        <w:t>私は個人的に、もしも誰かが二人かそれ以上の妻を娶りたいと望むのであれば、それは啓典に矛盾する行為ではないため、彼がそうするのを禁じることは出来ないと</w:t>
      </w:r>
      <w:r>
        <w:rPr>
          <w:rFonts w:ascii="MS Mincho" w:eastAsia="MS Mincho" w:hAnsi="MS Mincho" w:hint="eastAsia"/>
          <w:color w:val="000000"/>
          <w:sz w:val="26"/>
          <w:szCs w:val="26"/>
          <w:lang w:eastAsia="zh-CN"/>
        </w:rPr>
        <w:t>告白す</w:t>
      </w:r>
      <w:r>
        <w:rPr>
          <w:rFonts w:ascii="MS Mincho" w:eastAsia="MS Mincho" w:hAnsi="MS Mincho" w:cs="MS Mincho" w:hint="eastAsia"/>
          <w:color w:val="000000"/>
          <w:sz w:val="26"/>
          <w:szCs w:val="26"/>
        </w:rPr>
        <w:t>る</w:t>
      </w:r>
      <w:r>
        <w:rPr>
          <w:rFonts w:ascii="MS Mincho" w:eastAsia="MS Mincho" w:hAnsi="MS Mincho" w:cs="MS Mincho" w:hint="eastAsia"/>
          <w:color w:val="000000"/>
          <w:sz w:val="26"/>
          <w:szCs w:val="26"/>
          <w:lang w:eastAsia="zh-CN"/>
        </w:rPr>
        <w:t>。</w:t>
      </w:r>
      <w:r>
        <w:rPr>
          <w:rFonts w:ascii="ヒラギノ明朝Pro W3" w:eastAsia="ヒラギノ明朝Pro W3" w:hint="eastAsia"/>
          <w:color w:val="000000"/>
          <w:sz w:val="26"/>
          <w:szCs w:val="26"/>
          <w:lang w:val="ru-RU" w:eastAsia="zh-CN"/>
        </w:rPr>
        <w:t>”</w:t>
      </w:r>
      <w:r>
        <w:rPr>
          <w:rFonts w:ascii="ヒラギノ明朝Pro W3" w:eastAsia="ヒラギノ明朝Pro W3" w:hint="eastAsia"/>
          <w:color w:val="000000"/>
          <w:sz w:val="26"/>
          <w:szCs w:val="26"/>
          <w:lang w:eastAsia="ja-JP"/>
        </w:rPr>
        <w:t>彼はフィリップ</w:t>
      </w:r>
      <w:r>
        <w:rPr>
          <w:rFonts w:ascii="MS Mincho" w:eastAsia="MS Mincho" w:hAnsi="MS Mincho" w:hint="eastAsia"/>
          <w:color w:val="000000"/>
          <w:sz w:val="26"/>
          <w:szCs w:val="26"/>
          <w:lang w:val="ru-RU" w:eastAsia="zh-CN"/>
        </w:rPr>
        <w:t>1</w:t>
      </w:r>
      <w:r>
        <w:rPr>
          <w:rFonts w:ascii="MS Mincho" w:eastAsia="MS Mincho" w:hAnsi="MS Mincho" w:cs="MS Mincho" w:hint="eastAsia"/>
          <w:color w:val="000000"/>
          <w:sz w:val="26"/>
          <w:szCs w:val="26"/>
          <w:lang w:eastAsia="zh-CN"/>
        </w:rPr>
        <w:t>世</w:t>
      </w:r>
      <w:r>
        <w:rPr>
          <w:rStyle w:val="apple-converted-space"/>
          <w:color w:val="000000"/>
          <w:sz w:val="26"/>
          <w:szCs w:val="26"/>
          <w:lang w:eastAsia="zh-CN"/>
        </w:rPr>
        <w:t> </w:t>
      </w:r>
      <w:r>
        <w:rPr>
          <w:rFonts w:ascii="ヒラギノ明朝Pro W3" w:eastAsia="ヒラギノ明朝Pro W3" w:hint="eastAsia"/>
          <w:color w:val="000000"/>
          <w:sz w:val="26"/>
          <w:szCs w:val="26"/>
          <w:lang w:eastAsia="ja-JP"/>
        </w:rPr>
        <w:t>（ヘッセン方伯）へ、</w:t>
      </w:r>
      <w:r>
        <w:rPr>
          <w:rFonts w:ascii="MS Mincho" w:eastAsia="MS Mincho" w:hAnsi="MS Mincho" w:cs="MS Mincho" w:hint="eastAsia"/>
          <w:color w:val="000000"/>
          <w:sz w:val="26"/>
          <w:szCs w:val="26"/>
          <w:lang w:eastAsia="zh-CN"/>
        </w:rPr>
        <w:t>公</w:t>
      </w:r>
      <w:r>
        <w:rPr>
          <w:rFonts w:ascii="MS Mincho" w:eastAsia="MS Mincho" w:hAnsi="MS Mincho" w:cs="MS Mincho" w:hint="eastAsia"/>
          <w:color w:val="000000"/>
          <w:sz w:val="26"/>
          <w:szCs w:val="26"/>
        </w:rPr>
        <w:t>なスキャンダルを</w:t>
      </w:r>
      <w:r>
        <w:rPr>
          <w:rFonts w:ascii="MS Mincho" w:eastAsia="MS Mincho" w:hAnsi="MS Mincho" w:cs="MS Mincho" w:hint="eastAsia"/>
          <w:color w:val="000000"/>
          <w:sz w:val="26"/>
          <w:szCs w:val="26"/>
          <w:lang w:eastAsia="zh-CN"/>
        </w:rPr>
        <w:t>避</w:t>
      </w:r>
      <w:r>
        <w:rPr>
          <w:rFonts w:ascii="MS Mincho" w:eastAsia="MS Mincho" w:hAnsi="MS Mincho" w:cs="MS Mincho" w:hint="eastAsia"/>
          <w:color w:val="000000"/>
          <w:sz w:val="26"/>
          <w:szCs w:val="26"/>
        </w:rPr>
        <w:t>けるため</w:t>
      </w:r>
      <w:r>
        <w:rPr>
          <w:rFonts w:ascii="MS Mincho" w:eastAsia="MS Mincho" w:hAnsi="MS Mincho" w:cs="MS Mincho" w:hint="eastAsia"/>
          <w:color w:val="000000"/>
          <w:sz w:val="26"/>
          <w:szCs w:val="26"/>
          <w:lang w:eastAsia="zh-CN"/>
        </w:rPr>
        <w:t>、二人目</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妻</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存在</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隠</w:t>
      </w:r>
      <w:r>
        <w:rPr>
          <w:rFonts w:ascii="MS Mincho" w:eastAsia="MS Mincho" w:hAnsi="MS Mincho" w:cs="MS Mincho" w:hint="eastAsia"/>
          <w:color w:val="000000"/>
          <w:sz w:val="26"/>
          <w:szCs w:val="26"/>
        </w:rPr>
        <w:t>すよう</w:t>
      </w:r>
      <w:r>
        <w:rPr>
          <w:rFonts w:ascii="MS Mincho" w:eastAsia="MS Mincho" w:hAnsi="MS Mincho" w:cs="MS Mincho" w:hint="eastAsia"/>
          <w:color w:val="000000"/>
          <w:sz w:val="26"/>
          <w:szCs w:val="26"/>
          <w:lang w:eastAsia="zh-CN"/>
        </w:rPr>
        <w:t>忠告</w:t>
      </w:r>
      <w:r>
        <w:rPr>
          <w:rFonts w:ascii="MS Mincho" w:eastAsia="MS Mincho" w:hAnsi="MS Mincho" w:cs="MS Mincho" w:hint="eastAsia"/>
          <w:color w:val="000000"/>
          <w:sz w:val="26"/>
          <w:szCs w:val="26"/>
        </w:rPr>
        <w:t>しました</w:t>
      </w:r>
      <w:r>
        <w:rPr>
          <w:rFonts w:ascii="MS Mincho" w:eastAsia="MS Mincho" w:hAnsi="MS Mincho" w:cs="MS Mincho" w:hint="eastAsia"/>
          <w:color w:val="000000"/>
          <w:sz w:val="26"/>
          <w:szCs w:val="26"/>
          <w:lang w:eastAsia="zh-CN"/>
        </w:rPr>
        <w:t>。</w:t>
      </w:r>
      <w:bookmarkStart w:id="12" w:name="_ftnref8993"/>
      <w:r>
        <w:rPr>
          <w:color w:val="000000"/>
          <w:sz w:val="26"/>
          <w:szCs w:val="26"/>
        </w:rPr>
        <w:fldChar w:fldCharType="begin"/>
      </w:r>
      <w:r>
        <w:rPr>
          <w:color w:val="000000"/>
          <w:sz w:val="26"/>
          <w:szCs w:val="26"/>
          <w:lang w:eastAsia="zh-CN"/>
        </w:rPr>
        <w:instrText xml:space="preserve"> HYPERLINK "http://www.islamreligion.com/jp/articles/326/" \l "_ftn8993" \o " O. Jensen, A Genealogical Handbook of German Research (Rev. Ed., 1980) p. 59" </w:instrText>
      </w:r>
      <w:r>
        <w:rPr>
          <w:color w:val="000000"/>
          <w:sz w:val="26"/>
          <w:szCs w:val="26"/>
        </w:rPr>
        <w:fldChar w:fldCharType="separate"/>
      </w:r>
      <w:r>
        <w:rPr>
          <w:rStyle w:val="Hyperlink"/>
          <w:color w:val="800080"/>
          <w:sz w:val="26"/>
          <w:szCs w:val="26"/>
          <w:vertAlign w:val="superscript"/>
          <w:lang w:val="ru-RU"/>
        </w:rPr>
        <w:t>[13]</w:t>
      </w:r>
      <w:r>
        <w:rPr>
          <w:color w:val="000000"/>
          <w:sz w:val="26"/>
          <w:szCs w:val="26"/>
        </w:rPr>
        <w:fldChar w:fldCharType="end"/>
      </w:r>
      <w:bookmarkEnd w:id="12"/>
      <w:r>
        <w:rPr>
          <w:color w:val="000000"/>
          <w:sz w:val="26"/>
          <w:szCs w:val="26"/>
        </w:rPr>
        <w:t xml:space="preserve">  </w:t>
      </w:r>
      <w:r>
        <w:rPr>
          <w:rFonts w:ascii="MS Mincho" w:eastAsia="MS Mincho" w:hAnsi="MS Mincho" w:cs="MS Mincho" w:hint="eastAsia"/>
          <w:color w:val="000000"/>
          <w:sz w:val="26"/>
          <w:szCs w:val="26"/>
        </w:rPr>
        <w:t>最も偉大な英語詩人の</w:t>
      </w:r>
      <w:r>
        <w:rPr>
          <w:rFonts w:ascii="MS Mincho" w:eastAsia="MS Mincho" w:hAnsi="MS Mincho" w:hint="eastAsia"/>
          <w:color w:val="000000"/>
          <w:sz w:val="26"/>
          <w:szCs w:val="26"/>
          <w:lang w:eastAsia="ja-JP"/>
        </w:rPr>
        <w:t>一人</w:t>
      </w:r>
      <w:r>
        <w:rPr>
          <w:rFonts w:ascii="MS Mincho" w:eastAsia="MS Mincho" w:hAnsi="MS Mincho" w:cs="MS Mincho" w:hint="eastAsia"/>
          <w:color w:val="000000"/>
          <w:sz w:val="26"/>
          <w:szCs w:val="26"/>
        </w:rPr>
        <w:t>で、有名な英国人ピューリタンでもあるジョン・ミルトン（</w:t>
      </w:r>
      <w:r>
        <w:rPr>
          <w:rFonts w:ascii="MS Mincho" w:eastAsia="MS Mincho" w:hAnsi="MS Mincho" w:hint="eastAsia"/>
          <w:color w:val="000000"/>
          <w:sz w:val="26"/>
          <w:szCs w:val="26"/>
          <w:lang w:val="ru-RU"/>
        </w:rPr>
        <w:t>1608</w:t>
      </w:r>
      <w:r>
        <w:rPr>
          <w:color w:val="000000"/>
          <w:sz w:val="26"/>
          <w:szCs w:val="26"/>
        </w:rPr>
        <w:t>−1674</w:t>
      </w:r>
      <w:r>
        <w:rPr>
          <w:rFonts w:ascii="ヒラギノ明朝Pro W3" w:eastAsia="ヒラギノ明朝Pro W3" w:hint="eastAsia"/>
          <w:color w:val="000000"/>
          <w:sz w:val="26"/>
          <w:szCs w:val="26"/>
          <w:lang w:eastAsia="ja-JP"/>
        </w:rPr>
        <w:t>）は</w:t>
      </w:r>
      <w:r>
        <w:rPr>
          <w:rFonts w:ascii="MS Mincho" w:eastAsia="MS Mincho" w:hAnsi="MS Mincho" w:hint="eastAsia"/>
          <w:color w:val="000000"/>
          <w:sz w:val="26"/>
          <w:szCs w:val="26"/>
          <w:lang w:eastAsia="ja-JP"/>
        </w:rPr>
        <w:t>こう</w:t>
      </w:r>
      <w:r>
        <w:rPr>
          <w:rFonts w:ascii="MS Mincho" w:eastAsia="MS Mincho" w:hAnsi="MS Mincho" w:cs="MS Mincho" w:hint="eastAsia"/>
          <w:color w:val="000000"/>
          <w:sz w:val="26"/>
          <w:szCs w:val="26"/>
        </w:rPr>
        <w:t>記しています：</w:t>
      </w:r>
      <w:r>
        <w:rPr>
          <w:rFonts w:ascii="ヒラギノ明朝Pro W3" w:eastAsia="ヒラギノ明朝Pro W3" w:hint="eastAsia"/>
          <w:color w:val="000000"/>
          <w:sz w:val="26"/>
          <w:szCs w:val="26"/>
          <w:lang w:val="ru-RU"/>
        </w:rPr>
        <w:t>“</w:t>
      </w:r>
      <w:r>
        <w:rPr>
          <w:rFonts w:ascii="ヒラギノ明朝Pro W3" w:eastAsia="ヒラギノ明朝Pro W3" w:hint="eastAsia"/>
          <w:color w:val="000000"/>
          <w:sz w:val="26"/>
          <w:szCs w:val="26"/>
          <w:lang w:eastAsia="ja-JP"/>
        </w:rPr>
        <w:t>私は</w:t>
      </w:r>
      <w:r>
        <w:rPr>
          <w:rFonts w:ascii="ヒラギノ明朝Pro W3" w:eastAsia="ヒラギノ明朝Pro W3" w:hint="eastAsia"/>
          <w:color w:val="000000"/>
          <w:sz w:val="26"/>
          <w:szCs w:val="26"/>
          <w:lang w:val="ru-RU"/>
        </w:rPr>
        <w:t>‘</w:t>
      </w:r>
      <w:r>
        <w:rPr>
          <w:rFonts w:ascii="ヒラギノ明朝Pro W3" w:eastAsia="ヒラギノ明朝Pro W3" w:hint="eastAsia"/>
          <w:color w:val="000000"/>
          <w:sz w:val="26"/>
          <w:szCs w:val="26"/>
          <w:lang w:eastAsia="ja-JP"/>
        </w:rPr>
        <w:t>一人の男性には一人の女性</w:t>
      </w:r>
      <w:r>
        <w:rPr>
          <w:rFonts w:ascii="ヒラギノ明朝Pro W3" w:eastAsia="ヒラギノ明朝Pro W3" w:hint="eastAsia"/>
          <w:color w:val="000000"/>
          <w:sz w:val="26"/>
          <w:szCs w:val="26"/>
          <w:lang w:val="ru-RU"/>
        </w:rPr>
        <w:t>’</w:t>
      </w:r>
      <w:r>
        <w:rPr>
          <w:rFonts w:ascii="ヒラギノ明朝Pro W3" w:eastAsia="ヒラギノ明朝Pro W3" w:hint="eastAsia"/>
          <w:color w:val="000000"/>
          <w:sz w:val="26"/>
          <w:szCs w:val="26"/>
          <w:lang w:eastAsia="ja-JP"/>
        </w:rPr>
        <w:t>とは言っていない。</w:t>
      </w:r>
      <w:r>
        <w:rPr>
          <w:rFonts w:ascii="ヒラギノ明朝Pro W3" w:eastAsia="ヒラギノ明朝Pro W3" w:hint="eastAsia"/>
          <w:color w:val="000000"/>
          <w:sz w:val="26"/>
          <w:szCs w:val="26"/>
          <w:lang w:eastAsia="zh-CN"/>
        </w:rPr>
        <w:t>そうであれば私は聖なる総主教と信仰の柱を暗に非難していることになる。アブラハム</w:t>
      </w:r>
      <w:r>
        <w:rPr>
          <w:rFonts w:ascii="MS Mincho" w:eastAsia="MS Mincho" w:hAnsi="MS Mincho" w:hint="eastAsia"/>
          <w:color w:val="000000"/>
          <w:sz w:val="26"/>
          <w:szCs w:val="26"/>
          <w:lang w:eastAsia="zh-CN"/>
        </w:rPr>
        <w:t>やその</w:t>
      </w:r>
      <w:r>
        <w:rPr>
          <w:rFonts w:ascii="MS Mincho" w:eastAsia="MS Mincho" w:hAnsi="MS Mincho" w:cs="MS Mincho" w:hint="eastAsia"/>
          <w:color w:val="000000"/>
          <w:sz w:val="26"/>
          <w:szCs w:val="26"/>
          <w:lang w:eastAsia="zh-CN"/>
        </w:rPr>
        <w:t>他</w:t>
      </w:r>
      <w:r>
        <w:rPr>
          <w:rFonts w:ascii="MS Mincho" w:eastAsia="MS Mincho" w:hAnsi="MS Mincho" w:hint="eastAsia"/>
          <w:color w:val="000000"/>
          <w:sz w:val="26"/>
          <w:szCs w:val="26"/>
          <w:lang w:eastAsia="zh-CN"/>
        </w:rPr>
        <w:t>の</w:t>
      </w:r>
      <w:r>
        <w:rPr>
          <w:rFonts w:ascii="MS Mincho" w:eastAsia="MS Mincho" w:hAnsi="MS Mincho" w:cs="MS Mincho" w:hint="eastAsia"/>
          <w:color w:val="000000"/>
          <w:sz w:val="26"/>
          <w:szCs w:val="26"/>
          <w:lang w:eastAsia="zh-CN"/>
        </w:rPr>
        <w:t>者</w:t>
      </w:r>
      <w:r>
        <w:rPr>
          <w:rFonts w:ascii="MS Mincho" w:eastAsia="MS Mincho" w:hAnsi="MS Mincho" w:hint="eastAsia"/>
          <w:color w:val="000000"/>
          <w:sz w:val="26"/>
          <w:szCs w:val="26"/>
          <w:lang w:eastAsia="zh-CN"/>
        </w:rPr>
        <w:t>たち</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同時</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CN"/>
        </w:rPr>
        <w:t>複数</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妻</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持</w:t>
      </w:r>
      <w:r>
        <w:rPr>
          <w:rFonts w:ascii="MS Mincho" w:eastAsia="MS Mincho" w:hAnsi="MS Mincho" w:cs="MS Mincho" w:hint="eastAsia"/>
          <w:color w:val="000000"/>
          <w:sz w:val="26"/>
          <w:szCs w:val="26"/>
        </w:rPr>
        <w:t>っていたが</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それが</w:t>
      </w:r>
      <w:r>
        <w:rPr>
          <w:rFonts w:ascii="MS Mincho" w:eastAsia="MS Mincho" w:hAnsi="MS Mincho" w:cs="MS Mincho" w:hint="eastAsia"/>
          <w:color w:val="000000"/>
          <w:sz w:val="26"/>
          <w:szCs w:val="26"/>
          <w:lang w:eastAsia="zh-CN"/>
        </w:rPr>
        <w:t>罪</w:t>
      </w:r>
      <w:r>
        <w:rPr>
          <w:rFonts w:ascii="MS Mincho" w:eastAsia="MS Mincho" w:hAnsi="MS Mincho" w:cs="MS Mincho" w:hint="eastAsia"/>
          <w:color w:val="000000"/>
          <w:sz w:val="26"/>
          <w:szCs w:val="26"/>
        </w:rPr>
        <w:t>であることに</w:t>
      </w:r>
      <w:r>
        <w:rPr>
          <w:rFonts w:ascii="MS Mincho" w:eastAsia="MS Mincho" w:hAnsi="MS Mincho" w:hint="eastAsia"/>
          <w:color w:val="000000"/>
          <w:sz w:val="26"/>
          <w:szCs w:val="26"/>
          <w:lang w:eastAsia="zh-CN"/>
        </w:rPr>
        <w:t>なってしまうからだ</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そして</w:t>
      </w:r>
      <w:r>
        <w:rPr>
          <w:rFonts w:ascii="MS Mincho" w:eastAsia="MS Mincho" w:hAnsi="MS Mincho" w:cs="MS Mincho" w:hint="eastAsia"/>
          <w:color w:val="000000"/>
          <w:sz w:val="26"/>
          <w:szCs w:val="26"/>
          <w:lang w:eastAsia="zh-CN"/>
        </w:rPr>
        <w:t>神</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聖所</w:t>
      </w:r>
      <w:r>
        <w:rPr>
          <w:rFonts w:ascii="MS Mincho" w:eastAsia="MS Mincho" w:hAnsi="MS Mincho" w:hint="eastAsia"/>
          <w:color w:val="000000"/>
          <w:sz w:val="26"/>
          <w:szCs w:val="26"/>
          <w:lang w:eastAsia="zh-CN"/>
        </w:rPr>
        <w:t>及</w:t>
      </w:r>
      <w:r>
        <w:rPr>
          <w:rFonts w:ascii="MS Mincho" w:eastAsia="MS Mincho" w:hAnsi="MS Mincho" w:cs="MS Mincho" w:hint="eastAsia"/>
          <w:color w:val="000000"/>
          <w:sz w:val="26"/>
          <w:szCs w:val="26"/>
        </w:rPr>
        <w:t>び</w:t>
      </w:r>
      <w:r>
        <w:rPr>
          <w:rFonts w:ascii="MS Mincho" w:eastAsia="MS Mincho" w:hAnsi="MS Mincho" w:cs="MS Mincho" w:hint="eastAsia"/>
          <w:color w:val="000000"/>
          <w:sz w:val="26"/>
          <w:szCs w:val="26"/>
          <w:lang w:eastAsia="zh-CN"/>
        </w:rPr>
        <w:t>彼</w:t>
      </w:r>
      <w:r>
        <w:rPr>
          <w:rFonts w:ascii="MS Mincho" w:eastAsia="MS Mincho" w:hAnsi="MS Mincho" w:cs="MS Mincho" w:hint="eastAsia"/>
          <w:color w:val="000000"/>
          <w:sz w:val="26"/>
          <w:szCs w:val="26"/>
        </w:rPr>
        <w:t>らによる</w:t>
      </w:r>
      <w:r>
        <w:rPr>
          <w:rFonts w:ascii="MS Mincho" w:eastAsia="MS Mincho" w:hAnsi="MS Mincho" w:cs="MS Mincho" w:hint="eastAsia"/>
          <w:color w:val="000000"/>
          <w:sz w:val="26"/>
          <w:szCs w:val="26"/>
          <w:lang w:eastAsia="zh-CN"/>
        </w:rPr>
        <w:t>子孫、</w:t>
      </w:r>
      <w:r>
        <w:rPr>
          <w:rFonts w:ascii="MS Mincho" w:eastAsia="MS Mincho" w:hAnsi="MS Mincho" w:cs="MS Mincho" w:hint="eastAsia"/>
          <w:color w:val="000000"/>
          <w:sz w:val="26"/>
          <w:szCs w:val="26"/>
        </w:rPr>
        <w:t>つまりそれを</w:t>
      </w:r>
      <w:r>
        <w:rPr>
          <w:rFonts w:ascii="MS Mincho" w:eastAsia="MS Mincho" w:hAnsi="MS Mincho" w:cs="MS Mincho" w:hint="eastAsia"/>
          <w:color w:val="000000"/>
          <w:sz w:val="26"/>
          <w:szCs w:val="26"/>
          <w:lang w:eastAsia="zh-CN"/>
        </w:rPr>
        <w:t>作</w:t>
      </w:r>
      <w:r>
        <w:rPr>
          <w:rFonts w:ascii="MS Mincho" w:eastAsia="MS Mincho" w:hAnsi="MS Mincho" w:cs="MS Mincho" w:hint="eastAsia"/>
          <w:color w:val="000000"/>
          <w:sz w:val="26"/>
          <w:szCs w:val="26"/>
        </w:rPr>
        <w:t>ったイスラエルの</w:t>
      </w:r>
      <w:r>
        <w:rPr>
          <w:rFonts w:ascii="MS Mincho" w:eastAsia="MS Mincho" w:hAnsi="MS Mincho" w:cs="MS Mincho" w:hint="eastAsia"/>
          <w:color w:val="000000"/>
          <w:sz w:val="26"/>
          <w:szCs w:val="26"/>
          <w:lang w:eastAsia="zh-CN"/>
        </w:rPr>
        <w:t>子孫</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皆、虚偽</w:t>
      </w:r>
      <w:r>
        <w:rPr>
          <w:rFonts w:ascii="MS Mincho" w:eastAsia="MS Mincho" w:hAnsi="MS Mincho" w:cs="MS Mincho" w:hint="eastAsia"/>
          <w:color w:val="000000"/>
          <w:sz w:val="26"/>
          <w:szCs w:val="26"/>
        </w:rPr>
        <w:t>であるとして</w:t>
      </w:r>
      <w:r>
        <w:rPr>
          <w:rFonts w:ascii="MS Mincho" w:eastAsia="MS Mincho" w:hAnsi="MS Mincho" w:cs="MS Mincho" w:hint="eastAsia"/>
          <w:color w:val="000000"/>
          <w:sz w:val="26"/>
          <w:szCs w:val="26"/>
          <w:lang w:eastAsia="zh-CN"/>
        </w:rPr>
        <w:t>除外</w:t>
      </w:r>
      <w:r>
        <w:rPr>
          <w:rFonts w:ascii="MS Mincho" w:eastAsia="MS Mincho" w:hAnsi="MS Mincho" w:cs="MS Mincho" w:hint="eastAsia"/>
          <w:color w:val="000000"/>
          <w:sz w:val="26"/>
          <w:szCs w:val="26"/>
        </w:rPr>
        <w:t>せざるを</w:t>
      </w:r>
      <w:r>
        <w:rPr>
          <w:rFonts w:ascii="MS Mincho" w:eastAsia="MS Mincho" w:hAnsi="MS Mincho" w:cs="MS Mincho" w:hint="eastAsia"/>
          <w:color w:val="000000"/>
          <w:sz w:val="26"/>
          <w:szCs w:val="26"/>
          <w:lang w:eastAsia="zh-CN"/>
        </w:rPr>
        <w:t>得</w:t>
      </w:r>
      <w:r>
        <w:rPr>
          <w:rFonts w:ascii="MS Mincho" w:eastAsia="MS Mincho" w:hAnsi="MS Mincho" w:cs="MS Mincho" w:hint="eastAsia"/>
          <w:color w:val="000000"/>
          <w:sz w:val="26"/>
          <w:szCs w:val="26"/>
        </w:rPr>
        <w:t>ないことになる</w:t>
      </w:r>
      <w:r>
        <w:rPr>
          <w:rFonts w:ascii="MS Mincho" w:eastAsia="MS Mincho" w:hAnsi="MS Mincho" w:cs="MS Mincho" w:hint="eastAsia"/>
          <w:color w:val="000000"/>
          <w:sz w:val="26"/>
          <w:szCs w:val="26"/>
          <w:lang w:eastAsia="zh-CN"/>
        </w:rPr>
        <w:t>。申命記</w:t>
      </w:r>
      <w:r>
        <w:rPr>
          <w:rFonts w:ascii="MS Mincho" w:eastAsia="MS Mincho" w:hAnsi="MS Mincho" w:cs="MS Mincho" w:hint="eastAsia"/>
          <w:color w:val="000000"/>
          <w:sz w:val="26"/>
          <w:szCs w:val="26"/>
        </w:rPr>
        <w:t>にはこのようにある</w:t>
      </w:r>
      <w:r>
        <w:rPr>
          <w:rFonts w:ascii="MS Mincho" w:eastAsia="MS Mincho" w:hAnsi="MS Mincho" w:cs="MS Mincho" w:hint="eastAsia"/>
          <w:color w:val="000000"/>
          <w:sz w:val="26"/>
          <w:szCs w:val="26"/>
          <w:lang w:eastAsia="zh-CN"/>
        </w:rPr>
        <w:t>：不倫</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子</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その</w:t>
      </w:r>
      <w:r>
        <w:rPr>
          <w:rFonts w:ascii="MS Mincho" w:eastAsia="MS Mincho" w:hAnsi="MS Mincho" w:cs="MS Mincho" w:hint="eastAsia"/>
          <w:color w:val="000000"/>
          <w:sz w:val="26"/>
          <w:szCs w:val="26"/>
          <w:lang w:eastAsia="zh-CN"/>
        </w:rPr>
        <w:t>十代目</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子孫</w:t>
      </w:r>
      <w:r>
        <w:rPr>
          <w:rFonts w:ascii="MS Mincho" w:eastAsia="MS Mincho" w:hAnsi="MS Mincho" w:cs="MS Mincho" w:hint="eastAsia"/>
          <w:color w:val="000000"/>
          <w:sz w:val="26"/>
          <w:szCs w:val="26"/>
        </w:rPr>
        <w:t>でさえ</w:t>
      </w:r>
      <w:r>
        <w:rPr>
          <w:rFonts w:ascii="MS Mincho" w:eastAsia="MS Mincho" w:hAnsi="MS Mincho" w:cs="MS Mincho" w:hint="eastAsia"/>
          <w:color w:val="000000"/>
          <w:sz w:val="26"/>
          <w:szCs w:val="26"/>
          <w:lang w:eastAsia="zh-CN"/>
        </w:rPr>
        <w:t>、主</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集会</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CN"/>
        </w:rPr>
        <w:t>加</w:t>
      </w:r>
      <w:r>
        <w:rPr>
          <w:rFonts w:ascii="MS Mincho" w:eastAsia="MS Mincho" w:hAnsi="MS Mincho" w:cs="MS Mincho" w:hint="eastAsia"/>
          <w:color w:val="000000"/>
          <w:sz w:val="26"/>
          <w:szCs w:val="26"/>
        </w:rPr>
        <w:t>わることはできない</w:t>
      </w:r>
      <w:r>
        <w:rPr>
          <w:rFonts w:ascii="MS Mincho" w:eastAsia="MS Mincho" w:hAnsi="MS Mincho" w:cs="MS Mincho" w:hint="eastAsia"/>
          <w:color w:val="000000"/>
          <w:sz w:val="26"/>
          <w:szCs w:val="26"/>
          <w:lang w:eastAsia="zh-CN"/>
        </w:rPr>
        <w:t>。</w:t>
      </w:r>
      <w:r>
        <w:rPr>
          <w:rFonts w:ascii="ヒラギノ明朝Pro W3" w:eastAsia="ヒラギノ明朝Pro W3" w:hint="eastAsia"/>
          <w:color w:val="000000"/>
          <w:sz w:val="26"/>
          <w:szCs w:val="26"/>
          <w:lang w:val="ru-RU" w:eastAsia="zh-CN"/>
        </w:rPr>
        <w:t>”</w:t>
      </w:r>
      <w:bookmarkStart w:id="13" w:name="_ftnref8994"/>
      <w:r>
        <w:rPr>
          <w:color w:val="000000"/>
          <w:sz w:val="26"/>
          <w:szCs w:val="26"/>
        </w:rPr>
        <w:fldChar w:fldCharType="begin"/>
      </w:r>
      <w:r>
        <w:rPr>
          <w:color w:val="000000"/>
          <w:sz w:val="26"/>
          <w:szCs w:val="26"/>
          <w:lang w:eastAsia="zh-CN"/>
        </w:rPr>
        <w:instrText xml:space="preserve"> HYPERLINK "http://www.islamreligion.com/jp/articles/326/" \l "_ftn8994" \o " Robin Gill, \“Churchgoing and Christian Ethics\” (Cambridge, England: Cambridge University Press, 1999) 249," </w:instrText>
      </w:r>
      <w:r>
        <w:rPr>
          <w:color w:val="000000"/>
          <w:sz w:val="26"/>
          <w:szCs w:val="26"/>
        </w:rPr>
        <w:fldChar w:fldCharType="separate"/>
      </w:r>
      <w:r>
        <w:rPr>
          <w:rStyle w:val="w-footnote-number"/>
          <w:color w:val="800080"/>
          <w:position w:val="2"/>
          <w:sz w:val="23"/>
          <w:szCs w:val="23"/>
          <w:u w:val="single"/>
          <w:lang w:val="ru-RU" w:eastAsia="zh-CN"/>
        </w:rPr>
        <w:t>[14]</w:t>
      </w:r>
      <w:r>
        <w:rPr>
          <w:color w:val="000000"/>
          <w:sz w:val="26"/>
          <w:szCs w:val="26"/>
        </w:rPr>
        <w:fldChar w:fldCharType="end"/>
      </w:r>
      <w:bookmarkEnd w:id="13"/>
      <w:r>
        <w:rPr>
          <w:color w:val="000000"/>
          <w:sz w:val="26"/>
          <w:szCs w:val="26"/>
          <w:lang w:eastAsia="zh-CN"/>
        </w:rPr>
        <w:t> </w:t>
      </w:r>
      <w:r>
        <w:rPr>
          <w:rStyle w:val="apple-converted-space"/>
          <w:color w:val="000000"/>
          <w:sz w:val="26"/>
          <w:szCs w:val="26"/>
          <w:lang w:eastAsia="zh-CN"/>
        </w:rPr>
        <w:t> </w:t>
      </w:r>
      <w:r>
        <w:rPr>
          <w:rFonts w:ascii="ヒラギノ明朝Pro W3" w:eastAsia="ヒラギノ明朝Pro W3" w:hint="eastAsia"/>
          <w:color w:val="000000"/>
          <w:sz w:val="26"/>
          <w:szCs w:val="26"/>
          <w:lang w:eastAsia="ja-JP"/>
        </w:rPr>
        <w:t>また</w:t>
      </w:r>
      <w:r>
        <w:rPr>
          <w:rFonts w:ascii="MS Mincho" w:eastAsia="MS Mincho" w:hAnsi="MS Mincho" w:hint="eastAsia"/>
          <w:color w:val="000000"/>
          <w:sz w:val="26"/>
          <w:szCs w:val="26"/>
          <w:lang w:val="ru-RU" w:eastAsia="zh-CN"/>
        </w:rPr>
        <w:t>1650</w:t>
      </w:r>
      <w:r>
        <w:rPr>
          <w:rFonts w:ascii="MS Mincho" w:eastAsia="MS Mincho" w:hAnsi="MS Mincho" w:cs="MS Mincho" w:hint="eastAsia"/>
          <w:color w:val="000000"/>
          <w:sz w:val="26"/>
          <w:szCs w:val="26"/>
          <w:lang w:eastAsia="zh-CN"/>
        </w:rPr>
        <w:t>年</w:t>
      </w:r>
      <w:r>
        <w:rPr>
          <w:color w:val="000000"/>
          <w:sz w:val="26"/>
          <w:szCs w:val="26"/>
          <w:lang w:eastAsia="zh-CN"/>
        </w:rPr>
        <w:t>2</w:t>
      </w:r>
      <w:r>
        <w:rPr>
          <w:rFonts w:ascii="MS Mincho" w:eastAsia="MS Mincho" w:hAnsi="MS Mincho" w:hint="eastAsia"/>
          <w:color w:val="000000"/>
          <w:sz w:val="26"/>
          <w:szCs w:val="26"/>
          <w:lang w:eastAsia="ja-JP"/>
        </w:rPr>
        <w:t>月</w:t>
      </w:r>
      <w:r>
        <w:rPr>
          <w:color w:val="000000"/>
          <w:sz w:val="26"/>
          <w:szCs w:val="26"/>
          <w:lang w:eastAsia="zh-CN"/>
        </w:rPr>
        <w:t>14</w:t>
      </w:r>
      <w:r>
        <w:rPr>
          <w:rFonts w:ascii="MS Mincho" w:eastAsia="MS Mincho" w:hAnsi="MS Mincho" w:cs="MS Mincho" w:hint="eastAsia"/>
          <w:color w:val="000000"/>
          <w:sz w:val="26"/>
          <w:szCs w:val="26"/>
          <w:lang w:eastAsia="zh-CN"/>
        </w:rPr>
        <w:t>日、</w:t>
      </w:r>
      <w:r>
        <w:rPr>
          <w:rFonts w:ascii="MS Mincho" w:eastAsia="MS Mincho" w:hAnsi="MS Mincho" w:cs="MS Mincho" w:hint="eastAsia"/>
          <w:color w:val="000000"/>
          <w:sz w:val="26"/>
          <w:szCs w:val="26"/>
        </w:rPr>
        <w:t>ニュルンベルク</w:t>
      </w:r>
      <w:r>
        <w:rPr>
          <w:rFonts w:ascii="MS Mincho" w:eastAsia="MS Mincho" w:hAnsi="MS Mincho" w:cs="MS Mincho" w:hint="eastAsia"/>
          <w:color w:val="000000"/>
          <w:sz w:val="26"/>
          <w:szCs w:val="26"/>
          <w:lang w:eastAsia="zh-CN"/>
        </w:rPr>
        <w:t>議会</w:t>
      </w:r>
      <w:r>
        <w:rPr>
          <w:rFonts w:ascii="MS Mincho" w:eastAsia="MS Mincho" w:hAnsi="MS Mincho" w:cs="MS Mincho" w:hint="eastAsia"/>
          <w:color w:val="000000"/>
          <w:sz w:val="26"/>
          <w:szCs w:val="26"/>
        </w:rPr>
        <w:t>は</w:t>
      </w:r>
      <w:r>
        <w:rPr>
          <w:rFonts w:ascii="MS Mincho" w:eastAsia="MS Mincho" w:hAnsi="MS Mincho" w:hint="eastAsia"/>
          <w:color w:val="000000"/>
          <w:sz w:val="26"/>
          <w:szCs w:val="26"/>
          <w:lang w:val="ru-RU" w:eastAsia="zh-CN"/>
        </w:rPr>
        <w:t>30</w:t>
      </w:r>
      <w:r>
        <w:rPr>
          <w:rFonts w:ascii="MS Mincho" w:eastAsia="MS Mincho" w:hAnsi="MS Mincho" w:cs="MS Mincho" w:hint="eastAsia"/>
          <w:color w:val="000000"/>
          <w:sz w:val="26"/>
          <w:szCs w:val="26"/>
          <w:lang w:eastAsia="zh-CN"/>
        </w:rPr>
        <w:t>年戦争</w:t>
      </w:r>
      <w:r>
        <w:rPr>
          <w:rFonts w:ascii="MS Mincho" w:eastAsia="MS Mincho" w:hAnsi="MS Mincho" w:cs="MS Mincho" w:hint="eastAsia"/>
          <w:color w:val="000000"/>
          <w:sz w:val="26"/>
          <w:szCs w:val="26"/>
        </w:rPr>
        <w:t>によって</w:t>
      </w:r>
      <w:r>
        <w:rPr>
          <w:rFonts w:ascii="MS Mincho" w:eastAsia="MS Mincho" w:hAnsi="MS Mincho" w:cs="MS Mincho" w:hint="eastAsia"/>
          <w:color w:val="000000"/>
          <w:sz w:val="26"/>
          <w:szCs w:val="26"/>
          <w:lang w:eastAsia="zh-CN"/>
        </w:rPr>
        <w:t>大勢</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死者</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CN"/>
        </w:rPr>
        <w:t>出</w:t>
      </w:r>
      <w:r>
        <w:rPr>
          <w:rFonts w:ascii="MS Mincho" w:eastAsia="MS Mincho" w:hAnsi="MS Mincho" w:cs="MS Mincho" w:hint="eastAsia"/>
          <w:color w:val="000000"/>
          <w:sz w:val="26"/>
          <w:szCs w:val="26"/>
        </w:rPr>
        <w:t>た</w:t>
      </w:r>
      <w:r>
        <w:rPr>
          <w:rFonts w:ascii="MS Mincho" w:eastAsia="MS Mincho" w:hAnsi="MS Mincho" w:hint="eastAsia"/>
          <w:color w:val="000000"/>
          <w:sz w:val="26"/>
          <w:szCs w:val="26"/>
          <w:lang w:eastAsia="ja-JP"/>
        </w:rPr>
        <w:t>ことに鑑み</w:t>
      </w:r>
      <w:r>
        <w:rPr>
          <w:rFonts w:ascii="MS Mincho" w:eastAsia="MS Mincho" w:hAnsi="MS Mincho" w:cs="MS Mincho" w:hint="eastAsia"/>
          <w:color w:val="000000"/>
          <w:sz w:val="26"/>
          <w:szCs w:val="26"/>
          <w:lang w:eastAsia="zh-CN"/>
        </w:rPr>
        <w:t>、男性</w:t>
      </w:r>
      <w:r>
        <w:rPr>
          <w:rFonts w:ascii="MS Mincho" w:eastAsia="MS Mincho" w:hAnsi="MS Mincho" w:cs="MS Mincho" w:hint="eastAsia"/>
          <w:color w:val="000000"/>
          <w:sz w:val="26"/>
          <w:szCs w:val="26"/>
        </w:rPr>
        <w:t>はそれぞれ</w:t>
      </w:r>
      <w:r>
        <w:rPr>
          <w:rFonts w:ascii="MS Mincho" w:eastAsia="MS Mincho" w:hAnsi="MS Mincho" w:hint="eastAsia"/>
          <w:color w:val="000000"/>
          <w:sz w:val="26"/>
          <w:szCs w:val="26"/>
          <w:lang w:val="ru-RU" w:eastAsia="zh-CN"/>
        </w:rPr>
        <w:t>10</w:t>
      </w:r>
      <w:r>
        <w:rPr>
          <w:rFonts w:ascii="MS Mincho" w:eastAsia="MS Mincho" w:hAnsi="MS Mincho" w:cs="MS Mincho" w:hint="eastAsia"/>
          <w:color w:val="000000"/>
          <w:sz w:val="26"/>
          <w:szCs w:val="26"/>
          <w:lang w:eastAsia="zh-CN"/>
        </w:rPr>
        <w:t>人</w:t>
      </w:r>
      <w:r>
        <w:rPr>
          <w:rFonts w:ascii="MS Mincho" w:eastAsia="MS Mincho" w:hAnsi="MS Mincho" w:cs="MS Mincho" w:hint="eastAsia"/>
          <w:color w:val="000000"/>
          <w:sz w:val="26"/>
          <w:szCs w:val="26"/>
        </w:rPr>
        <w:t>までの</w:t>
      </w:r>
      <w:r>
        <w:rPr>
          <w:rFonts w:ascii="MS Mincho" w:eastAsia="MS Mincho" w:hAnsi="MS Mincho" w:cs="MS Mincho" w:hint="eastAsia"/>
          <w:color w:val="000000"/>
          <w:sz w:val="26"/>
          <w:szCs w:val="26"/>
          <w:lang w:eastAsia="zh-CN"/>
        </w:rPr>
        <w:t>女性</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CN"/>
        </w:rPr>
        <w:t>結婚</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CN"/>
        </w:rPr>
        <w:t>出来</w:t>
      </w:r>
      <w:r>
        <w:rPr>
          <w:rFonts w:ascii="MS Mincho" w:eastAsia="MS Mincho" w:hAnsi="MS Mincho" w:cs="MS Mincho" w:hint="eastAsia"/>
          <w:color w:val="000000"/>
          <w:sz w:val="26"/>
          <w:szCs w:val="26"/>
        </w:rPr>
        <w:t>ることを</w:t>
      </w:r>
      <w:r>
        <w:rPr>
          <w:rFonts w:ascii="MS Mincho" w:eastAsia="MS Mincho" w:hAnsi="MS Mincho" w:cs="MS Mincho" w:hint="eastAsia"/>
          <w:color w:val="000000"/>
          <w:sz w:val="26"/>
          <w:szCs w:val="26"/>
          <w:lang w:eastAsia="zh-CN"/>
        </w:rPr>
        <w:t>認</w:t>
      </w:r>
      <w:r>
        <w:rPr>
          <w:rFonts w:ascii="MS Mincho" w:eastAsia="MS Mincho" w:hAnsi="MS Mincho" w:cs="MS Mincho" w:hint="eastAsia"/>
          <w:color w:val="000000"/>
          <w:sz w:val="26"/>
          <w:szCs w:val="26"/>
        </w:rPr>
        <w:t>めています</w:t>
      </w:r>
      <w:r>
        <w:rPr>
          <w:rFonts w:ascii="MS Mincho" w:eastAsia="MS Mincho" w:hAnsi="MS Mincho" w:cs="MS Mincho" w:hint="eastAsia"/>
          <w:color w:val="000000"/>
          <w:sz w:val="26"/>
          <w:szCs w:val="26"/>
          <w:lang w:eastAsia="zh-CN"/>
        </w:rPr>
        <w:t>。</w:t>
      </w:r>
      <w:bookmarkStart w:id="14" w:name="_ftnref8995"/>
      <w:r>
        <w:rPr>
          <w:color w:val="000000"/>
          <w:sz w:val="26"/>
          <w:szCs w:val="26"/>
        </w:rPr>
        <w:fldChar w:fldCharType="begin"/>
      </w:r>
      <w:r>
        <w:rPr>
          <w:color w:val="000000"/>
          <w:sz w:val="26"/>
          <w:szCs w:val="26"/>
          <w:lang w:eastAsia="zh-CN"/>
        </w:rPr>
        <w:instrText xml:space="preserve"> HYPERLINK "http://www.islamreligion.com/jp/articles/326/" \l "_ftn8995" \o " Sam Gonza, \“Churches Celebrate Kenya’s New President,\” Christianity Today Feb 20. 2003." </w:instrText>
      </w:r>
      <w:r>
        <w:rPr>
          <w:color w:val="000000"/>
          <w:sz w:val="26"/>
          <w:szCs w:val="26"/>
        </w:rPr>
        <w:fldChar w:fldCharType="separate"/>
      </w:r>
      <w:r>
        <w:rPr>
          <w:rStyle w:val="w-footnote-number"/>
          <w:color w:val="800080"/>
          <w:position w:val="2"/>
          <w:sz w:val="23"/>
          <w:szCs w:val="23"/>
          <w:u w:val="single"/>
          <w:lang w:val="ru-RU"/>
        </w:rPr>
        <w:t>[15]</w:t>
      </w:r>
      <w:r>
        <w:rPr>
          <w:color w:val="000000"/>
          <w:sz w:val="26"/>
          <w:szCs w:val="26"/>
        </w:rPr>
        <w:fldChar w:fldCharType="end"/>
      </w:r>
      <w:bookmarkEnd w:id="14"/>
    </w:p>
    <w:p w:rsidR="00213799" w:rsidRDefault="00213799" w:rsidP="0021379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アフリカの諸教会は長きに渡り一夫多妻制を認可してきました。彼らは</w:t>
      </w:r>
      <w:r>
        <w:rPr>
          <w:rFonts w:ascii="MS Mincho" w:eastAsia="MS Mincho" w:hAnsi="MS Mincho" w:hint="eastAsia"/>
          <w:color w:val="000000"/>
          <w:sz w:val="26"/>
          <w:szCs w:val="26"/>
          <w:lang w:val="ru-RU"/>
        </w:rPr>
        <w:t>1988</w:t>
      </w:r>
      <w:r>
        <w:rPr>
          <w:rFonts w:ascii="MS Mincho" w:eastAsia="MS Mincho" w:hAnsi="MS Mincho" w:cs="MS Mincho" w:hint="eastAsia"/>
          <w:color w:val="000000"/>
          <w:sz w:val="26"/>
          <w:szCs w:val="26"/>
        </w:rPr>
        <w:t>年のランベス会議でこのように述べています：</w:t>
      </w:r>
      <w:r>
        <w:rPr>
          <w:rFonts w:ascii="ヒラギノ明朝Pro W3" w:eastAsia="ヒラギノ明朝Pro W3" w:hint="eastAsia"/>
          <w:color w:val="000000"/>
          <w:sz w:val="26"/>
          <w:szCs w:val="26"/>
          <w:lang w:val="ru-RU"/>
        </w:rPr>
        <w:t>“</w:t>
      </w:r>
      <w:r>
        <w:rPr>
          <w:rFonts w:ascii="ヒラギノ明朝Pro W3" w:eastAsia="ヒラギノ明朝Pro W3" w:hint="eastAsia"/>
          <w:color w:val="000000"/>
          <w:sz w:val="26"/>
          <w:szCs w:val="26"/>
          <w:lang w:eastAsia="zh-CN"/>
        </w:rPr>
        <w:t>アングリカン・コミュニオンでは、アフリカ各地の一夫多妻、また伝統的結婚において正真正銘の忠実さと誠実さのどちらの特色も認めることが出来ると認知しています。</w:t>
      </w:r>
      <w:r>
        <w:rPr>
          <w:rFonts w:ascii="ヒラギノ明朝Pro W3" w:eastAsia="ヒラギノ明朝Pro W3" w:hint="eastAsia"/>
          <w:color w:val="000000"/>
          <w:sz w:val="26"/>
          <w:szCs w:val="26"/>
          <w:lang w:val="ru-RU" w:eastAsia="zh-CN"/>
        </w:rPr>
        <w:t>”</w:t>
      </w:r>
      <w:bookmarkStart w:id="15" w:name="_ftnref8996"/>
      <w:r>
        <w:rPr>
          <w:color w:val="000000"/>
          <w:sz w:val="26"/>
          <w:szCs w:val="26"/>
        </w:rPr>
        <w:fldChar w:fldCharType="begin"/>
      </w:r>
      <w:r>
        <w:rPr>
          <w:color w:val="000000"/>
          <w:sz w:val="26"/>
          <w:szCs w:val="26"/>
          <w:lang w:eastAsia="zh-CN"/>
        </w:rPr>
        <w:instrText xml:space="preserve"> HYPERLINK "http://www.islamreligion.com/jp/articles/326/" \l "_ftn8996" \o " Aurelia Dyanti, \“Two wives better than one for some South Africa men,\” The Star July 16, 2003" </w:instrText>
      </w:r>
      <w:r>
        <w:rPr>
          <w:color w:val="000000"/>
          <w:sz w:val="26"/>
          <w:szCs w:val="26"/>
        </w:rPr>
        <w:fldChar w:fldCharType="separate"/>
      </w:r>
      <w:r>
        <w:rPr>
          <w:rStyle w:val="Hyperlink"/>
          <w:color w:val="800080"/>
          <w:sz w:val="26"/>
          <w:szCs w:val="26"/>
          <w:vertAlign w:val="superscript"/>
          <w:lang w:val="ru-RU" w:eastAsia="zh-CN"/>
        </w:rPr>
        <w:t>[16]</w:t>
      </w:r>
      <w:r>
        <w:rPr>
          <w:color w:val="000000"/>
          <w:sz w:val="26"/>
          <w:szCs w:val="26"/>
        </w:rPr>
        <w:fldChar w:fldCharType="end"/>
      </w:r>
      <w:bookmarkEnd w:id="15"/>
      <w:r>
        <w:rPr>
          <w:rStyle w:val="apple-converted-space"/>
          <w:color w:val="000000"/>
          <w:sz w:val="26"/>
          <w:szCs w:val="26"/>
          <w:lang w:val="ru-RU" w:eastAsia="zh-CN"/>
        </w:rPr>
        <w:t> </w:t>
      </w:r>
      <w:r>
        <w:rPr>
          <w:color w:val="000000"/>
          <w:sz w:val="26"/>
          <w:szCs w:val="26"/>
          <w:lang w:eastAsia="zh-CN"/>
        </w:rPr>
        <w:t> </w:t>
      </w:r>
      <w:r>
        <w:rPr>
          <w:rFonts w:ascii="MS Mincho" w:eastAsia="MS Mincho" w:hAnsi="MS Mincho" w:cs="MS Mincho" w:hint="eastAsia"/>
          <w:color w:val="000000"/>
          <w:sz w:val="26"/>
          <w:szCs w:val="26"/>
        </w:rPr>
        <w:t>ケニヤ</w:t>
      </w:r>
      <w:r>
        <w:rPr>
          <w:rFonts w:ascii="MS Mincho" w:eastAsia="MS Mincho" w:hAnsi="MS Mincho" w:cs="MS Mincho" w:hint="eastAsia"/>
          <w:color w:val="000000"/>
          <w:sz w:val="26"/>
          <w:szCs w:val="26"/>
          <w:lang w:eastAsia="zh-CN"/>
        </w:rPr>
        <w:t>大統領</w:t>
      </w:r>
      <w:r>
        <w:rPr>
          <w:rFonts w:ascii="MS Mincho" w:eastAsia="MS Mincho" w:hAnsi="MS Mincho" w:cs="MS Mincho" w:hint="eastAsia"/>
          <w:color w:val="000000"/>
          <w:sz w:val="26"/>
          <w:szCs w:val="26"/>
        </w:rPr>
        <w:t>でキリスト</w:t>
      </w:r>
      <w:r>
        <w:rPr>
          <w:rFonts w:ascii="MS Mincho" w:eastAsia="MS Mincho" w:hAnsi="MS Mincho" w:cs="MS Mincho" w:hint="eastAsia"/>
          <w:color w:val="000000"/>
          <w:sz w:val="26"/>
          <w:szCs w:val="26"/>
          <w:lang w:eastAsia="zh-CN"/>
        </w:rPr>
        <w:t>教徒</w:t>
      </w:r>
      <w:r>
        <w:rPr>
          <w:rFonts w:ascii="MS Mincho" w:eastAsia="MS Mincho" w:hAnsi="MS Mincho" w:cs="MS Mincho" w:hint="eastAsia"/>
          <w:color w:val="000000"/>
          <w:sz w:val="26"/>
          <w:szCs w:val="26"/>
        </w:rPr>
        <w:t>でもあるムワイ・キバキは</w:t>
      </w:r>
      <w:r>
        <w:rPr>
          <w:rFonts w:ascii="MS Mincho" w:eastAsia="MS Mincho" w:hAnsi="MS Mincho" w:cs="MS Mincho" w:hint="eastAsia"/>
          <w:color w:val="000000"/>
          <w:sz w:val="26"/>
          <w:szCs w:val="26"/>
          <w:lang w:eastAsia="zh-CN"/>
        </w:rPr>
        <w:t>一夫多妻</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実践</w:t>
      </w:r>
      <w:r>
        <w:rPr>
          <w:rFonts w:ascii="MS Mincho" w:eastAsia="MS Mincho" w:hAnsi="MS Mincho" w:cs="MS Mincho" w:hint="eastAsia"/>
          <w:color w:val="000000"/>
          <w:sz w:val="26"/>
          <w:szCs w:val="26"/>
        </w:rPr>
        <w:t>しており</w:t>
      </w:r>
      <w:r>
        <w:rPr>
          <w:rFonts w:ascii="MS Mincho" w:eastAsia="MS Mincho" w:hAnsi="MS Mincho" w:cs="MS Mincho" w:hint="eastAsia"/>
          <w:color w:val="000000"/>
          <w:sz w:val="26"/>
          <w:szCs w:val="26"/>
          <w:lang w:eastAsia="zh-CN"/>
        </w:rPr>
        <w:t>、彼</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勝利</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東</w:t>
      </w:r>
      <w:r>
        <w:rPr>
          <w:rFonts w:ascii="MS Mincho" w:eastAsia="MS Mincho" w:hAnsi="MS Mincho" w:cs="MS Mincho" w:hint="eastAsia"/>
          <w:color w:val="000000"/>
          <w:sz w:val="26"/>
          <w:szCs w:val="26"/>
        </w:rPr>
        <w:t>アフリカ</w:t>
      </w:r>
      <w:r>
        <w:rPr>
          <w:rFonts w:ascii="MS Mincho" w:eastAsia="MS Mincho" w:hAnsi="MS Mincho" w:cs="MS Mincho" w:hint="eastAsia"/>
          <w:color w:val="000000"/>
          <w:sz w:val="26"/>
          <w:szCs w:val="26"/>
          <w:lang w:eastAsia="zh-CN"/>
        </w:rPr>
        <w:t>長老派教会</w:t>
      </w:r>
      <w:r>
        <w:rPr>
          <w:rFonts w:ascii="MS Mincho" w:eastAsia="MS Mincho" w:hAnsi="MS Mincho" w:cs="MS Mincho" w:hint="eastAsia"/>
          <w:color w:val="000000"/>
          <w:sz w:val="26"/>
          <w:szCs w:val="26"/>
        </w:rPr>
        <w:t>によって</w:t>
      </w:r>
      <w:r>
        <w:rPr>
          <w:rFonts w:ascii="ヒラギノ明朝Pro W3" w:eastAsia="ヒラギノ明朝Pro W3" w:hint="eastAsia"/>
          <w:color w:val="000000"/>
          <w:sz w:val="26"/>
          <w:szCs w:val="26"/>
          <w:lang w:val="ru-RU" w:eastAsia="zh-CN"/>
        </w:rPr>
        <w:t>‘</w:t>
      </w:r>
      <w:r>
        <w:rPr>
          <w:rFonts w:ascii="ヒラギノ明朝Pro W3" w:eastAsia="ヒラギノ明朝Pro W3" w:hint="eastAsia"/>
          <w:color w:val="000000"/>
          <w:sz w:val="26"/>
          <w:szCs w:val="26"/>
          <w:lang w:eastAsia="ja-JP"/>
        </w:rPr>
        <w:t>神の手</w:t>
      </w:r>
      <w:r>
        <w:rPr>
          <w:rFonts w:ascii="ヒラギノ明朝Pro W3" w:eastAsia="ヒラギノ明朝Pro W3" w:hint="eastAsia"/>
          <w:color w:val="000000"/>
          <w:sz w:val="26"/>
          <w:szCs w:val="26"/>
          <w:lang w:val="ru-RU" w:eastAsia="zh-CN"/>
        </w:rPr>
        <w:t>’</w:t>
      </w:r>
      <w:r>
        <w:rPr>
          <w:rFonts w:ascii="ヒラギノ明朝Pro W3" w:eastAsia="ヒラギノ明朝Pro W3" w:hint="eastAsia"/>
          <w:color w:val="000000"/>
          <w:sz w:val="26"/>
          <w:szCs w:val="26"/>
          <w:lang w:eastAsia="ja-JP"/>
        </w:rPr>
        <w:t>によるものであると表現されました。</w:t>
      </w:r>
      <w:bookmarkStart w:id="16" w:name="_ftnref8997"/>
      <w:r>
        <w:rPr>
          <w:color w:val="000000"/>
          <w:sz w:val="26"/>
          <w:szCs w:val="26"/>
        </w:rPr>
        <w:fldChar w:fldCharType="begin"/>
      </w:r>
      <w:r>
        <w:rPr>
          <w:color w:val="000000"/>
          <w:sz w:val="26"/>
          <w:szCs w:val="26"/>
          <w:lang w:eastAsia="zh-CN"/>
        </w:rPr>
        <w:instrText xml:space="preserve"> HYPERLINK "http://www.islamreligion.com/jp/articles/326/" \l "_ftn8997" \o " Cheryl Wetzstein, \“Traditionalists Fear Same-Sex Unions Legitimize Polygamy,\” The Washington Times 13 Dec. 2000." </w:instrText>
      </w:r>
      <w:r>
        <w:rPr>
          <w:color w:val="000000"/>
          <w:sz w:val="26"/>
          <w:szCs w:val="26"/>
        </w:rPr>
        <w:fldChar w:fldCharType="separate"/>
      </w:r>
      <w:r>
        <w:rPr>
          <w:rStyle w:val="Hyperlink"/>
          <w:color w:val="800080"/>
          <w:sz w:val="26"/>
          <w:szCs w:val="26"/>
          <w:vertAlign w:val="superscript"/>
          <w:lang w:val="ru-RU"/>
        </w:rPr>
        <w:t>[17]</w:t>
      </w:r>
      <w:r>
        <w:rPr>
          <w:color w:val="000000"/>
          <w:sz w:val="26"/>
          <w:szCs w:val="26"/>
        </w:rPr>
        <w:fldChar w:fldCharType="end"/>
      </w:r>
      <w:bookmarkEnd w:id="16"/>
      <w:r>
        <w:rPr>
          <w:rFonts w:ascii="MS Mincho" w:eastAsia="MS Mincho" w:hAnsi="MS Mincho" w:hint="eastAsia"/>
          <w:color w:val="000000"/>
          <w:sz w:val="26"/>
          <w:szCs w:val="26"/>
          <w:lang w:eastAsia="zh-CN"/>
        </w:rPr>
        <w:t>また、</w:t>
      </w:r>
      <w:r>
        <w:rPr>
          <w:rFonts w:ascii="MS Mincho" w:eastAsia="MS Mincho" w:hAnsi="MS Mincho" w:cs="MS Mincho" w:hint="eastAsia"/>
          <w:color w:val="000000"/>
          <w:sz w:val="26"/>
          <w:szCs w:val="26"/>
        </w:rPr>
        <w:t>白人キリスト教徒による支配の終ったアパルトヘイト後の南アフリカでも、一夫多妻制が合法化されています。</w:t>
      </w:r>
      <w:bookmarkStart w:id="17" w:name="_ftnref8998"/>
      <w:r>
        <w:rPr>
          <w:color w:val="000000"/>
          <w:sz w:val="26"/>
          <w:szCs w:val="26"/>
        </w:rPr>
        <w:fldChar w:fldCharType="begin"/>
      </w:r>
      <w:r>
        <w:rPr>
          <w:color w:val="000000"/>
          <w:sz w:val="26"/>
          <w:szCs w:val="26"/>
        </w:rPr>
        <w:instrText xml:space="preserve"> HYPERLINK "http://www.islamreligion.com/jp/articles/326/" \l "_ftn8998" \o " Cheryl Wetzstein, \“Traditionalists Fear Same-Sex Unions Legitimize Polygamy,\” The Washington Times 13 Dec. 2000" </w:instrText>
      </w:r>
      <w:r>
        <w:rPr>
          <w:color w:val="000000"/>
          <w:sz w:val="26"/>
          <w:szCs w:val="26"/>
        </w:rPr>
        <w:fldChar w:fldCharType="separate"/>
      </w:r>
      <w:r>
        <w:rPr>
          <w:rStyle w:val="w-footnote-number"/>
          <w:color w:val="800080"/>
          <w:position w:val="2"/>
          <w:sz w:val="23"/>
          <w:szCs w:val="23"/>
          <w:u w:val="single"/>
          <w:lang w:val="ru-RU"/>
        </w:rPr>
        <w:t>[18]</w:t>
      </w:r>
      <w:r>
        <w:rPr>
          <w:color w:val="000000"/>
          <w:sz w:val="26"/>
          <w:szCs w:val="26"/>
        </w:rPr>
        <w:fldChar w:fldCharType="end"/>
      </w:r>
      <w:bookmarkEnd w:id="17"/>
    </w:p>
    <w:p w:rsidR="00213799" w:rsidRDefault="00213799" w:rsidP="0021379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末日聖徒イエス・キリスト教会は、創立初期の米国において一夫多妻を実践していました。教会がそれを非合法化した後も、分派は教会を去り、実践し続けて来ました。これらの集団による一夫多妻は今日でもユタ州とその隣接州とそのコロニー、またどの教会組織にも属しない個人によって実践されています。</w:t>
      </w:r>
    </w:p>
    <w:p w:rsidR="00213799" w:rsidRDefault="00213799" w:rsidP="0021379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米国では一夫多妻制は非合法ですが、非公式にはおよそ</w:t>
      </w:r>
      <w:r>
        <w:rPr>
          <w:rFonts w:ascii="MS Mincho" w:eastAsia="MS Mincho" w:hAnsi="MS Mincho" w:hint="eastAsia"/>
          <w:color w:val="000000"/>
          <w:sz w:val="26"/>
          <w:szCs w:val="26"/>
          <w:lang w:val="ru-RU"/>
        </w:rPr>
        <w:t>3</w:t>
      </w:r>
      <w:r>
        <w:rPr>
          <w:rFonts w:ascii="MS Mincho" w:eastAsia="MS Mincho" w:hAnsi="MS Mincho" w:cs="MS Mincho" w:hint="eastAsia"/>
          <w:color w:val="000000"/>
          <w:sz w:val="26"/>
          <w:szCs w:val="26"/>
        </w:rPr>
        <w:t>万人から</w:t>
      </w:r>
      <w:r>
        <w:rPr>
          <w:rFonts w:ascii="MS Mincho" w:eastAsia="MS Mincho" w:hAnsi="MS Mincho" w:hint="eastAsia"/>
          <w:color w:val="000000"/>
          <w:sz w:val="26"/>
          <w:szCs w:val="26"/>
          <w:lang w:val="ru-RU"/>
        </w:rPr>
        <w:t>8</w:t>
      </w:r>
      <w:r>
        <w:rPr>
          <w:rFonts w:ascii="MS Mincho" w:eastAsia="MS Mincho" w:hAnsi="MS Mincho" w:cs="MS Mincho" w:hint="eastAsia"/>
          <w:color w:val="000000"/>
          <w:sz w:val="26"/>
          <w:szCs w:val="26"/>
        </w:rPr>
        <w:t>万人の実践者たちが西部地域に存在しています。一般的にこれらの家</w:t>
      </w:r>
      <w:r>
        <w:rPr>
          <w:rFonts w:ascii="MS Mincho" w:eastAsia="MS Mincho" w:hAnsi="MS Mincho" w:cs="MS Mincho" w:hint="eastAsia"/>
          <w:color w:val="000000"/>
          <w:sz w:val="26"/>
          <w:szCs w:val="26"/>
        </w:rPr>
        <w:lastRenderedPageBreak/>
        <w:t>族はモルモン教原理主義者、あるいは一夫多妻制は啓典に基づいた栄誉あるものとするキリスト教徒団体です。</w:t>
      </w:r>
      <w:bookmarkStart w:id="18" w:name="_ftnref8999"/>
      <w:r>
        <w:rPr>
          <w:color w:val="000000"/>
          <w:sz w:val="26"/>
          <w:szCs w:val="26"/>
        </w:rPr>
        <w:fldChar w:fldCharType="begin"/>
      </w:r>
      <w:r>
        <w:rPr>
          <w:color w:val="000000"/>
          <w:sz w:val="26"/>
          <w:szCs w:val="26"/>
        </w:rPr>
        <w:instrText xml:space="preserve"> HYPERLINK "http://www.islamreligion.com/jp/articles/326/" \l "_ftn8999" \o "" </w:instrText>
      </w:r>
      <w:r>
        <w:rPr>
          <w:color w:val="000000"/>
          <w:sz w:val="26"/>
          <w:szCs w:val="26"/>
        </w:rPr>
        <w:fldChar w:fldCharType="separate"/>
      </w:r>
      <w:r>
        <w:rPr>
          <w:rStyle w:val="w-footnote-number"/>
          <w:color w:val="800080"/>
          <w:position w:val="2"/>
          <w:sz w:val="23"/>
          <w:szCs w:val="23"/>
          <w:u w:val="single"/>
          <w:lang w:val="ru-RU"/>
        </w:rPr>
        <w:t>[19]</w:t>
      </w:r>
      <w:r>
        <w:rPr>
          <w:color w:val="000000"/>
          <w:sz w:val="26"/>
          <w:szCs w:val="26"/>
        </w:rPr>
        <w:fldChar w:fldCharType="end"/>
      </w:r>
      <w:bookmarkEnd w:id="18"/>
    </w:p>
    <w:p w:rsidR="00213799" w:rsidRDefault="00213799" w:rsidP="0021379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一夫多妻制について議論する際、イスラームとムスリムを名指しで公然と非難する前に、この問題と歴史に関して適切な知識が必要とされ</w:t>
      </w:r>
      <w:r>
        <w:rPr>
          <w:rFonts w:ascii="MS Mincho" w:eastAsia="MS Mincho" w:hAnsi="MS Mincho" w:hint="eastAsia"/>
          <w:color w:val="000000"/>
          <w:sz w:val="26"/>
          <w:szCs w:val="26"/>
          <w:lang w:eastAsia="zh-CN"/>
        </w:rPr>
        <w:t>ます</w:t>
      </w:r>
      <w:r>
        <w:rPr>
          <w:rFonts w:ascii="MS Mincho" w:eastAsia="MS Mincho" w:hAnsi="MS Mincho" w:cs="MS Mincho" w:hint="eastAsia"/>
          <w:color w:val="000000"/>
          <w:sz w:val="26"/>
          <w:szCs w:val="26"/>
        </w:rPr>
        <w:t>。長い歴史を通して認知されてきた行為を、現代的視点に基づいて偏った判断を下すべきではないのです。それは神的導きを求めた上で、しっかりと調査されるべきなのです。</w:t>
      </w:r>
    </w:p>
    <w:p w:rsidR="00213799" w:rsidRDefault="00213799" w:rsidP="00213799">
      <w:pPr>
        <w:shd w:val="clear" w:color="auto" w:fill="E1F4FD"/>
        <w:bidi w:val="0"/>
        <w:rPr>
          <w:rFonts w:ascii="Arial" w:hAnsi="Arial" w:cs="Arial"/>
          <w:color w:val="000000"/>
        </w:rPr>
      </w:pPr>
      <w:r>
        <w:rPr>
          <w:rFonts w:ascii="Arial" w:hAnsi="Arial" w:cs="Arial"/>
          <w:color w:val="000000"/>
        </w:rPr>
        <w:br w:type="textWrapping" w:clear="all"/>
      </w:r>
    </w:p>
    <w:p w:rsidR="00213799" w:rsidRDefault="00213799" w:rsidP="00213799">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213799" w:rsidRDefault="00213799" w:rsidP="00213799">
      <w:pPr>
        <w:shd w:val="clear" w:color="auto" w:fill="E1F4FD"/>
        <w:bidi w:val="0"/>
        <w:rPr>
          <w:rFonts w:ascii="Arial" w:hAnsi="Arial" w:cs="Arial"/>
          <w:color w:val="000000"/>
        </w:rPr>
      </w:pPr>
      <w:r>
        <w:rPr>
          <w:rStyle w:val="w-footnote-title"/>
          <w:b/>
          <w:bCs/>
          <w:color w:val="000000"/>
          <w:sz w:val="26"/>
          <w:szCs w:val="26"/>
        </w:rPr>
        <w:t>Footnotes:</w:t>
      </w:r>
    </w:p>
    <w:bookmarkStart w:id="19" w:name="_ftn8981"/>
    <w:p w:rsidR="00213799" w:rsidRDefault="00213799" w:rsidP="0021379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"http://www.islamreligion.com/jp/articles/326/" \l "_ftnref8981" \o "Back to the refrence of this footnote" </w:instrText>
      </w:r>
      <w:r>
        <w:rPr>
          <w:color w:val="000000"/>
          <w:sz w:val="22"/>
          <w:szCs w:val="22"/>
        </w:rPr>
        <w:fldChar w:fldCharType="separate"/>
      </w:r>
      <w:r>
        <w:rPr>
          <w:rStyle w:val="w-footnote-number"/>
          <w:color w:val="800080"/>
          <w:position w:val="2"/>
          <w:sz w:val="22"/>
          <w:szCs w:val="22"/>
          <w:u w:val="single"/>
          <w:lang w:val="ru-RU"/>
        </w:rPr>
        <w:t>[1]</w:t>
      </w:r>
      <w:r>
        <w:rPr>
          <w:color w:val="000000"/>
          <w:sz w:val="22"/>
          <w:szCs w:val="22"/>
        </w:rPr>
        <w:fldChar w:fldCharType="end"/>
      </w:r>
      <w:bookmarkEnd w:id="19"/>
      <w:r>
        <w:rPr>
          <w:rStyle w:val="apple-converted-space"/>
          <w:color w:val="000000"/>
          <w:sz w:val="22"/>
          <w:szCs w:val="22"/>
        </w:rPr>
        <w:t> </w:t>
      </w:r>
      <w:proofErr w:type="gramStart"/>
      <w:r>
        <w:rPr>
          <w:color w:val="000000"/>
          <w:sz w:val="22"/>
          <w:szCs w:val="22"/>
        </w:rPr>
        <w:t>“Pilegesh”, Emil G. Hirsch, Schulim Ochser and the Executive Committee of the Editorial Board.</w:t>
      </w:r>
      <w:proofErr w:type="gramEnd"/>
      <w:r>
        <w:rPr>
          <w:color w:val="000000"/>
          <w:sz w:val="22"/>
          <w:szCs w:val="22"/>
        </w:rPr>
        <w:t xml:space="preserve"> </w:t>
      </w:r>
      <w:proofErr w:type="gramStart"/>
      <w:r>
        <w:rPr>
          <w:color w:val="000000"/>
          <w:sz w:val="22"/>
          <w:szCs w:val="22"/>
        </w:rPr>
        <w:t>The Jewish Encyclopedia.</w:t>
      </w:r>
      <w:proofErr w:type="gramEnd"/>
      <w:r>
        <w:rPr>
          <w:color w:val="000000"/>
          <w:sz w:val="22"/>
          <w:szCs w:val="22"/>
        </w:rPr>
        <w:t xml:space="preserve"> (http://www.jewishencyclopedia.com/view.jsp?artid=313&amp;letter=P).</w:t>
      </w:r>
    </w:p>
    <w:bookmarkStart w:id="20" w:name="_ftn8982"/>
    <w:p w:rsidR="00213799" w:rsidRDefault="00213799" w:rsidP="0021379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"http://www.islamreligion.com/jp/articles/326/" \l "_ftnref8982" \o "Back to the refrence of this footnote" </w:instrText>
      </w:r>
      <w:r>
        <w:rPr>
          <w:color w:val="000000"/>
          <w:sz w:val="22"/>
          <w:szCs w:val="22"/>
        </w:rPr>
        <w:fldChar w:fldCharType="separate"/>
      </w:r>
      <w:r>
        <w:rPr>
          <w:rStyle w:val="w-footnote-number"/>
          <w:color w:val="800080"/>
          <w:position w:val="2"/>
          <w:sz w:val="22"/>
          <w:szCs w:val="22"/>
          <w:u w:val="single"/>
          <w:lang w:val="ru-RU"/>
        </w:rPr>
        <w:t>[2]</w:t>
      </w:r>
      <w:r>
        <w:rPr>
          <w:color w:val="000000"/>
          <w:sz w:val="22"/>
          <w:szCs w:val="22"/>
        </w:rPr>
        <w:fldChar w:fldCharType="end"/>
      </w:r>
      <w:bookmarkEnd w:id="20"/>
      <w:r>
        <w:rPr>
          <w:rStyle w:val="apple-converted-space"/>
          <w:color w:val="000000"/>
          <w:sz w:val="22"/>
          <w:szCs w:val="22"/>
          <w:lang w:val="ru-RU"/>
        </w:rPr>
        <w:t> </w:t>
      </w:r>
      <w:r>
        <w:rPr>
          <w:color w:val="000000"/>
          <w:sz w:val="22"/>
          <w:szCs w:val="22"/>
          <w:lang w:val="ru-RU"/>
        </w:rPr>
        <w:t>Will Durant, “The Age of Faith: A History of Medieval Civilization -Christian, Islamic, and Judaic - from Constantine to Dante: A.D. 325-1300” (New York: Simon and Schuster, 1950) 380.</w:t>
      </w:r>
    </w:p>
    <w:bookmarkStart w:id="21" w:name="_ftn8983"/>
    <w:p w:rsidR="00213799" w:rsidRDefault="00213799" w:rsidP="0021379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"http://www.islamreligion.com/jp/articles/326/" \l "_ftnref8983" \o "Back to the refrence of this footnote" </w:instrText>
      </w:r>
      <w:r>
        <w:rPr>
          <w:color w:val="000000"/>
          <w:sz w:val="22"/>
          <w:szCs w:val="22"/>
        </w:rPr>
        <w:fldChar w:fldCharType="separate"/>
      </w:r>
      <w:r>
        <w:rPr>
          <w:rStyle w:val="Hyperlink"/>
          <w:color w:val="800080"/>
          <w:sz w:val="22"/>
          <w:szCs w:val="22"/>
          <w:vertAlign w:val="superscript"/>
          <w:lang w:val="ru-RU"/>
        </w:rPr>
        <w:t>[3]</w:t>
      </w:r>
      <w:r>
        <w:rPr>
          <w:color w:val="000000"/>
          <w:sz w:val="22"/>
          <w:szCs w:val="22"/>
        </w:rPr>
        <w:fldChar w:fldCharType="end"/>
      </w:r>
      <w:bookmarkEnd w:id="21"/>
      <w:r>
        <w:rPr>
          <w:rStyle w:val="apple-converted-space"/>
          <w:color w:val="000000"/>
          <w:sz w:val="22"/>
          <w:szCs w:val="22"/>
          <w:lang w:val="ru-RU"/>
        </w:rPr>
        <w:t> </w:t>
      </w:r>
      <w:r>
        <w:rPr>
          <w:color w:val="000000"/>
          <w:sz w:val="22"/>
          <w:szCs w:val="22"/>
          <w:lang w:val="ru-RU"/>
        </w:rPr>
        <w:t>Christopher Smith, “Polygamy’s Practice Stirs Debate in Israel,” Salt Lake Tribune Dec. 7, 2001.</w:t>
      </w:r>
    </w:p>
    <w:bookmarkStart w:id="22" w:name="_ftn8984"/>
    <w:p w:rsidR="00213799" w:rsidRDefault="00213799" w:rsidP="0021379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"http://www.islamreligion.com/jp/articles/326/" \l "_ftnref8984" \o "Back to the refrence of this footnote" </w:instrText>
      </w:r>
      <w:r>
        <w:rPr>
          <w:color w:val="000000"/>
          <w:sz w:val="22"/>
          <w:szCs w:val="22"/>
        </w:rPr>
        <w:fldChar w:fldCharType="separate"/>
      </w:r>
      <w:r>
        <w:rPr>
          <w:rStyle w:val="Hyperlink"/>
          <w:color w:val="800080"/>
          <w:sz w:val="22"/>
          <w:szCs w:val="22"/>
          <w:vertAlign w:val="superscript"/>
          <w:lang w:val="ru-RU"/>
        </w:rPr>
        <w:t>[4]</w:t>
      </w:r>
      <w:r>
        <w:rPr>
          <w:color w:val="000000"/>
          <w:sz w:val="22"/>
          <w:szCs w:val="22"/>
        </w:rPr>
        <w:fldChar w:fldCharType="end"/>
      </w:r>
      <w:bookmarkEnd w:id="22"/>
      <w:r>
        <w:rPr>
          <w:rStyle w:val="apple-converted-space"/>
          <w:color w:val="000000"/>
          <w:sz w:val="22"/>
          <w:szCs w:val="22"/>
          <w:lang w:val="ru-RU"/>
        </w:rPr>
        <w:t> </w:t>
      </w:r>
      <w:r>
        <w:rPr>
          <w:color w:val="000000"/>
          <w:sz w:val="22"/>
          <w:szCs w:val="22"/>
          <w:lang w:val="ru-RU"/>
        </w:rPr>
        <w:t>Peggy Fletcher Stack, “Globally, Polygamy Is Commonplace,” The Salt Lake Tribune 20 Sep. 1998.</w:t>
      </w:r>
    </w:p>
    <w:bookmarkStart w:id="23" w:name="_ftn8985"/>
    <w:p w:rsidR="00213799" w:rsidRDefault="00213799" w:rsidP="0021379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"http://www.islamreligion.com/jp/articles/326/" \l "_ftnref8985" \o "Back to the refrence of this footnote" </w:instrText>
      </w:r>
      <w:r>
        <w:rPr>
          <w:color w:val="000000"/>
          <w:sz w:val="22"/>
          <w:szCs w:val="22"/>
        </w:rPr>
        <w:fldChar w:fldCharType="separate"/>
      </w:r>
      <w:r>
        <w:rPr>
          <w:rStyle w:val="w-footnote-number"/>
          <w:color w:val="800080"/>
          <w:position w:val="2"/>
          <w:sz w:val="20"/>
          <w:szCs w:val="20"/>
          <w:u w:val="single"/>
          <w:lang w:val="ru-RU"/>
        </w:rPr>
        <w:t>[5]</w:t>
      </w:r>
      <w:r>
        <w:rPr>
          <w:color w:val="000000"/>
          <w:sz w:val="22"/>
          <w:szCs w:val="22"/>
        </w:rPr>
        <w:fldChar w:fldCharType="end"/>
      </w:r>
      <w:bookmarkEnd w:id="23"/>
      <w:r>
        <w:rPr>
          <w:rStyle w:val="apple-converted-space"/>
          <w:color w:val="000000"/>
          <w:sz w:val="22"/>
          <w:szCs w:val="22"/>
          <w:lang w:val="ru-RU"/>
        </w:rPr>
        <w:t> </w:t>
      </w:r>
      <w:r>
        <w:rPr>
          <w:color w:val="000000"/>
          <w:sz w:val="22"/>
          <w:szCs w:val="22"/>
          <w:lang w:val="ru-RU"/>
        </w:rPr>
        <w:t>Polygamy Reconsidered, p. 140.</w:t>
      </w:r>
    </w:p>
    <w:bookmarkStart w:id="24" w:name="_ftn8986"/>
    <w:p w:rsidR="00213799" w:rsidRDefault="00213799" w:rsidP="0021379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"http://www.islamreligion.com/jp/articles/326/" \l "_ftnref8986" \o "Back to the refrence of this footnote" </w:instrText>
      </w:r>
      <w:r>
        <w:rPr>
          <w:color w:val="000000"/>
          <w:sz w:val="22"/>
          <w:szCs w:val="22"/>
        </w:rPr>
        <w:fldChar w:fldCharType="separate"/>
      </w:r>
      <w:r>
        <w:rPr>
          <w:rStyle w:val="w-footnote-number"/>
          <w:color w:val="800080"/>
          <w:position w:val="2"/>
          <w:sz w:val="20"/>
          <w:szCs w:val="20"/>
          <w:u w:val="single"/>
          <w:lang w:val="ru-RU"/>
        </w:rPr>
        <w:t>[6]</w:t>
      </w:r>
      <w:r>
        <w:rPr>
          <w:color w:val="000000"/>
          <w:sz w:val="22"/>
          <w:szCs w:val="22"/>
        </w:rPr>
        <w:fldChar w:fldCharType="end"/>
      </w:r>
      <w:bookmarkEnd w:id="24"/>
      <w:r>
        <w:rPr>
          <w:rStyle w:val="apple-converted-space"/>
          <w:color w:val="000000"/>
          <w:sz w:val="22"/>
          <w:szCs w:val="22"/>
          <w:lang w:val="ru-RU"/>
        </w:rPr>
        <w:t> </w:t>
      </w:r>
      <w:r>
        <w:rPr>
          <w:color w:val="000000"/>
          <w:sz w:val="22"/>
          <w:szCs w:val="22"/>
          <w:lang w:val="ru-RU"/>
        </w:rPr>
        <w:t>Ibid., p. 17.</w:t>
      </w:r>
    </w:p>
    <w:bookmarkStart w:id="25" w:name="_ftn8987"/>
    <w:p w:rsidR="00213799" w:rsidRDefault="00213799" w:rsidP="0021379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"http://www.islamreligion.com/jp/articles/326/" \l "_ftnref8987" \o "Back to the refrence of this footnote" </w:instrText>
      </w:r>
      <w:r>
        <w:rPr>
          <w:color w:val="000000"/>
          <w:sz w:val="22"/>
          <w:szCs w:val="22"/>
        </w:rPr>
        <w:fldChar w:fldCharType="separate"/>
      </w:r>
      <w:r>
        <w:rPr>
          <w:rStyle w:val="w-footnote-number"/>
          <w:color w:val="800080"/>
          <w:position w:val="2"/>
          <w:sz w:val="20"/>
          <w:szCs w:val="20"/>
          <w:u w:val="single"/>
          <w:lang w:val="ru-RU"/>
        </w:rPr>
        <w:t>[7]</w:t>
      </w:r>
      <w:r>
        <w:rPr>
          <w:color w:val="000000"/>
          <w:sz w:val="22"/>
          <w:szCs w:val="22"/>
        </w:rPr>
        <w:fldChar w:fldCharType="end"/>
      </w:r>
      <w:bookmarkEnd w:id="25"/>
      <w:r>
        <w:rPr>
          <w:rStyle w:val="apple-converted-space"/>
          <w:color w:val="000000"/>
          <w:sz w:val="22"/>
          <w:szCs w:val="22"/>
          <w:lang w:val="ru-RU"/>
        </w:rPr>
        <w:t> </w:t>
      </w:r>
      <w:r>
        <w:rPr>
          <w:color w:val="000000"/>
          <w:sz w:val="22"/>
          <w:szCs w:val="22"/>
          <w:lang w:val="ru-RU"/>
        </w:rPr>
        <w:t>Matilda Joslyn Gage, “Woman, Church And State,” p. 398.</w:t>
      </w:r>
    </w:p>
    <w:bookmarkStart w:id="26" w:name="_ftn8988"/>
    <w:p w:rsidR="00213799" w:rsidRDefault="00213799" w:rsidP="0021379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"http://www.islamreligion.com/jp/articles/326/" \l "_ftnref8988" \o "Back to the refrence of this footnote" </w:instrText>
      </w:r>
      <w:r>
        <w:rPr>
          <w:color w:val="000000"/>
          <w:sz w:val="22"/>
          <w:szCs w:val="22"/>
        </w:rPr>
        <w:fldChar w:fldCharType="separate"/>
      </w:r>
      <w:r>
        <w:rPr>
          <w:rStyle w:val="w-footnote-number"/>
          <w:color w:val="800080"/>
          <w:position w:val="2"/>
          <w:sz w:val="20"/>
          <w:szCs w:val="20"/>
          <w:u w:val="single"/>
          <w:lang w:val="ru-RU"/>
        </w:rPr>
        <w:t>[8]</w:t>
      </w:r>
      <w:r>
        <w:rPr>
          <w:color w:val="000000"/>
          <w:sz w:val="22"/>
          <w:szCs w:val="22"/>
        </w:rPr>
        <w:fldChar w:fldCharType="end"/>
      </w:r>
      <w:bookmarkEnd w:id="26"/>
      <w:r>
        <w:rPr>
          <w:rStyle w:val="apple-converted-space"/>
          <w:color w:val="000000"/>
          <w:sz w:val="22"/>
          <w:szCs w:val="22"/>
          <w:lang w:val="ru-RU"/>
        </w:rPr>
        <w:t> </w:t>
      </w:r>
      <w:r>
        <w:rPr>
          <w:color w:val="000000"/>
          <w:sz w:val="22"/>
          <w:szCs w:val="22"/>
          <w:lang w:val="ru-RU"/>
        </w:rPr>
        <w:t>Peggy Fletcher Stack, “Globally, Polygamy Is Commonplace,” The Salt Lake Tribune 20 Sep. 1998.</w:t>
      </w:r>
    </w:p>
    <w:bookmarkStart w:id="27" w:name="_ftn8989"/>
    <w:p w:rsidR="00213799" w:rsidRDefault="00213799" w:rsidP="0021379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"http://www.islamreligion.com/jp/articles/326/" \l "_ftnref8989" \o "Back to the refrence of this footnote" </w:instrText>
      </w:r>
      <w:r>
        <w:rPr>
          <w:color w:val="000000"/>
          <w:sz w:val="22"/>
          <w:szCs w:val="22"/>
        </w:rPr>
        <w:fldChar w:fldCharType="separate"/>
      </w:r>
      <w:r>
        <w:rPr>
          <w:rStyle w:val="w-footnote-number"/>
          <w:color w:val="800080"/>
          <w:position w:val="2"/>
          <w:sz w:val="22"/>
          <w:szCs w:val="22"/>
          <w:u w:val="single"/>
          <w:lang w:val="ru-RU"/>
        </w:rPr>
        <w:t>[9]</w:t>
      </w:r>
      <w:r>
        <w:rPr>
          <w:color w:val="000000"/>
          <w:sz w:val="22"/>
          <w:szCs w:val="22"/>
        </w:rPr>
        <w:fldChar w:fldCharType="end"/>
      </w:r>
      <w:bookmarkEnd w:id="27"/>
      <w:r>
        <w:rPr>
          <w:rStyle w:val="apple-converted-space"/>
          <w:color w:val="000000"/>
          <w:sz w:val="22"/>
          <w:szCs w:val="22"/>
          <w:lang w:val="ru-RU"/>
        </w:rPr>
        <w:t> </w:t>
      </w:r>
      <w:r>
        <w:rPr>
          <w:color w:val="000000"/>
          <w:sz w:val="22"/>
          <w:szCs w:val="22"/>
          <w:lang w:val="ru-RU"/>
        </w:rPr>
        <w:t>St. Augustine, lib. ii.</w:t>
      </w:r>
      <w:r>
        <w:rPr>
          <w:rStyle w:val="apple-converted-space"/>
          <w:color w:val="000000"/>
          <w:sz w:val="22"/>
          <w:szCs w:val="22"/>
          <w:lang w:val="ru-RU"/>
        </w:rPr>
        <w:t> </w:t>
      </w:r>
      <w:r>
        <w:rPr>
          <w:i/>
          <w:iCs/>
          <w:color w:val="000000"/>
          <w:sz w:val="22"/>
          <w:szCs w:val="22"/>
          <w:lang w:val="ru-RU"/>
        </w:rPr>
        <w:t>cont. Faust</w:t>
      </w:r>
      <w:r>
        <w:rPr>
          <w:color w:val="000000"/>
          <w:sz w:val="22"/>
          <w:szCs w:val="22"/>
          <w:lang w:val="ru-RU"/>
        </w:rPr>
        <w:t>, ch. xlvii.</w:t>
      </w:r>
    </w:p>
    <w:bookmarkStart w:id="28" w:name="_ftn8990"/>
    <w:p w:rsidR="00213799" w:rsidRDefault="00213799" w:rsidP="0021379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"http://www.islamreligion.com/jp/articles/326/" \l "_ftnref8990" \o "Back to the refrence of this footnote" </w:instrText>
      </w:r>
      <w:r>
        <w:rPr>
          <w:color w:val="000000"/>
          <w:sz w:val="22"/>
          <w:szCs w:val="22"/>
        </w:rPr>
        <w:fldChar w:fldCharType="separate"/>
      </w:r>
      <w:r>
        <w:rPr>
          <w:rStyle w:val="Hyperlink"/>
          <w:color w:val="800080"/>
          <w:sz w:val="22"/>
          <w:szCs w:val="22"/>
          <w:vertAlign w:val="superscript"/>
          <w:lang w:val="ru-RU"/>
        </w:rPr>
        <w:t>[10]</w:t>
      </w:r>
      <w:r>
        <w:rPr>
          <w:color w:val="000000"/>
          <w:sz w:val="22"/>
          <w:szCs w:val="22"/>
        </w:rPr>
        <w:fldChar w:fldCharType="end"/>
      </w:r>
      <w:bookmarkEnd w:id="28"/>
      <w:r>
        <w:rPr>
          <w:rStyle w:val="apple-converted-space"/>
          <w:color w:val="000000"/>
          <w:sz w:val="22"/>
          <w:szCs w:val="22"/>
          <w:lang w:val="ru-RU"/>
        </w:rPr>
        <w:t> </w:t>
      </w:r>
      <w:r>
        <w:rPr>
          <w:color w:val="000000"/>
          <w:sz w:val="22"/>
          <w:szCs w:val="22"/>
          <w:lang w:val="ru-RU"/>
        </w:rPr>
        <w:t>St. Augustine, lib. ii.</w:t>
      </w:r>
      <w:r>
        <w:rPr>
          <w:rStyle w:val="apple-converted-space"/>
          <w:color w:val="000000"/>
          <w:sz w:val="22"/>
          <w:szCs w:val="22"/>
          <w:lang w:val="ru-RU"/>
        </w:rPr>
        <w:t> </w:t>
      </w:r>
      <w:r>
        <w:rPr>
          <w:i/>
          <w:iCs/>
          <w:color w:val="000000"/>
          <w:sz w:val="22"/>
          <w:szCs w:val="22"/>
          <w:lang w:val="ru-RU"/>
        </w:rPr>
        <w:t>cont. Faust</w:t>
      </w:r>
      <w:r>
        <w:rPr>
          <w:color w:val="000000"/>
          <w:sz w:val="22"/>
          <w:szCs w:val="22"/>
          <w:lang w:val="ru-RU"/>
        </w:rPr>
        <w:t>, ch. xlvii.</w:t>
      </w:r>
    </w:p>
    <w:bookmarkStart w:id="29" w:name="_ftn8991"/>
    <w:p w:rsidR="00213799" w:rsidRDefault="00213799" w:rsidP="0021379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"http://www.islamreligion.com/jp/articles/326/" \l "_ftnref8991" \o "Back to the refrence of this footnote" </w:instrText>
      </w:r>
      <w:r>
        <w:rPr>
          <w:color w:val="000000"/>
          <w:sz w:val="22"/>
          <w:szCs w:val="22"/>
        </w:rPr>
        <w:fldChar w:fldCharType="separate"/>
      </w:r>
      <w:r>
        <w:rPr>
          <w:rStyle w:val="Hyperlink"/>
          <w:color w:val="800080"/>
          <w:sz w:val="22"/>
          <w:szCs w:val="22"/>
          <w:vertAlign w:val="superscript"/>
          <w:lang w:val="ru-RU"/>
        </w:rPr>
        <w:t>[11]</w:t>
      </w:r>
      <w:r>
        <w:rPr>
          <w:color w:val="000000"/>
          <w:sz w:val="22"/>
          <w:szCs w:val="22"/>
        </w:rPr>
        <w:fldChar w:fldCharType="end"/>
      </w:r>
      <w:bookmarkEnd w:id="29"/>
      <w:r>
        <w:rPr>
          <w:rStyle w:val="apple-converted-space"/>
          <w:color w:val="000000"/>
          <w:sz w:val="22"/>
          <w:szCs w:val="22"/>
          <w:lang w:val="ru-RU"/>
        </w:rPr>
        <w:t> </w:t>
      </w:r>
      <w:r>
        <w:rPr>
          <w:color w:val="000000"/>
          <w:sz w:val="22"/>
          <w:szCs w:val="22"/>
          <w:lang w:val="ru-RU"/>
        </w:rPr>
        <w:t>Deferrari, vol. 27: “Saint Augustine - Treatises on Marriage and Other Subjects” (1955), pp. 31, 34, 36, 18.</w:t>
      </w:r>
    </w:p>
    <w:bookmarkStart w:id="30" w:name="_ftn8992"/>
    <w:p w:rsidR="00213799" w:rsidRDefault="00213799" w:rsidP="0021379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"http://www.islamreligion.com/jp/articles/326/" \l "_ftnref8992" \o "Back to the refrence of this footnote" </w:instrText>
      </w:r>
      <w:r>
        <w:rPr>
          <w:color w:val="000000"/>
          <w:sz w:val="22"/>
          <w:szCs w:val="22"/>
        </w:rPr>
        <w:fldChar w:fldCharType="separate"/>
      </w:r>
      <w:r>
        <w:rPr>
          <w:rStyle w:val="w-footnote-number"/>
          <w:color w:val="800080"/>
          <w:position w:val="2"/>
          <w:sz w:val="22"/>
          <w:szCs w:val="22"/>
          <w:u w:val="single"/>
          <w:lang w:val="ru-RU"/>
        </w:rPr>
        <w:t>[12]</w:t>
      </w:r>
      <w:r>
        <w:rPr>
          <w:color w:val="000000"/>
          <w:sz w:val="22"/>
          <w:szCs w:val="22"/>
        </w:rPr>
        <w:fldChar w:fldCharType="end"/>
      </w:r>
      <w:bookmarkEnd w:id="30"/>
      <w:r>
        <w:rPr>
          <w:rStyle w:val="apple-converted-space"/>
          <w:color w:val="000000"/>
          <w:sz w:val="22"/>
          <w:szCs w:val="22"/>
          <w:lang w:val="ru-RU"/>
        </w:rPr>
        <w:t> </w:t>
      </w:r>
      <w:r>
        <w:rPr>
          <w:color w:val="000000"/>
          <w:sz w:val="22"/>
          <w:szCs w:val="22"/>
          <w:lang w:val="ru-RU"/>
        </w:rPr>
        <w:t>Matilda Joslyn Gage, “Woman, Church And State,” p. 400.</w:t>
      </w:r>
    </w:p>
    <w:bookmarkStart w:id="31" w:name="_ftn8993"/>
    <w:p w:rsidR="00213799" w:rsidRDefault="00213799" w:rsidP="0021379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"http://www.islamreligion.com/jp/articles/326/" \l "_ftnref8993" \o "Back to the refrence of this footnote" </w:instrText>
      </w:r>
      <w:r>
        <w:rPr>
          <w:color w:val="000000"/>
          <w:sz w:val="22"/>
          <w:szCs w:val="22"/>
        </w:rPr>
        <w:fldChar w:fldCharType="separate"/>
      </w:r>
      <w:r>
        <w:rPr>
          <w:rStyle w:val="w-footnote-number"/>
          <w:color w:val="800080"/>
          <w:position w:val="2"/>
          <w:sz w:val="22"/>
          <w:szCs w:val="22"/>
          <w:u w:val="single"/>
          <w:lang w:val="ru-RU"/>
        </w:rPr>
        <w:t>[13]</w:t>
      </w:r>
      <w:r>
        <w:rPr>
          <w:color w:val="000000"/>
          <w:sz w:val="22"/>
          <w:szCs w:val="22"/>
        </w:rPr>
        <w:fldChar w:fldCharType="end"/>
      </w:r>
      <w:bookmarkEnd w:id="31"/>
      <w:r>
        <w:rPr>
          <w:rStyle w:val="apple-converted-space"/>
          <w:color w:val="000000"/>
          <w:sz w:val="22"/>
          <w:szCs w:val="22"/>
          <w:lang w:val="ru-RU"/>
        </w:rPr>
        <w:t> </w:t>
      </w:r>
      <w:r>
        <w:rPr>
          <w:color w:val="000000"/>
          <w:sz w:val="22"/>
          <w:szCs w:val="22"/>
          <w:lang w:val="ru-RU"/>
        </w:rPr>
        <w:t>O. Jensen, A Genealogical Handbook of German Research (Rev. Ed., 1980) p. 59</w:t>
      </w:r>
    </w:p>
    <w:bookmarkStart w:id="32" w:name="_ftn8994"/>
    <w:p w:rsidR="00213799" w:rsidRDefault="00213799" w:rsidP="0021379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"http://www.islamreligion.com/jp/articles/326/" \l "_ftnref8994" \o "Back to the refrence of this footnote" </w:instrText>
      </w:r>
      <w:r>
        <w:rPr>
          <w:color w:val="000000"/>
          <w:sz w:val="22"/>
          <w:szCs w:val="22"/>
        </w:rPr>
        <w:fldChar w:fldCharType="separate"/>
      </w:r>
      <w:r>
        <w:rPr>
          <w:rStyle w:val="w-footnote-number"/>
          <w:color w:val="800080"/>
          <w:position w:val="2"/>
          <w:sz w:val="22"/>
          <w:szCs w:val="22"/>
          <w:u w:val="single"/>
          <w:lang w:val="ru-RU"/>
        </w:rPr>
        <w:t>[14]</w:t>
      </w:r>
      <w:r>
        <w:rPr>
          <w:color w:val="000000"/>
          <w:sz w:val="22"/>
          <w:szCs w:val="22"/>
        </w:rPr>
        <w:fldChar w:fldCharType="end"/>
      </w:r>
      <w:bookmarkEnd w:id="32"/>
      <w:r>
        <w:rPr>
          <w:rStyle w:val="apple-converted-space"/>
          <w:color w:val="000000"/>
          <w:sz w:val="22"/>
          <w:szCs w:val="22"/>
          <w:lang w:val="ru-RU"/>
        </w:rPr>
        <w:t> </w:t>
      </w:r>
      <w:r>
        <w:rPr>
          <w:color w:val="000000"/>
          <w:sz w:val="22"/>
          <w:szCs w:val="22"/>
          <w:lang w:val="ru-RU"/>
        </w:rPr>
        <w:t>Robin Gill, “Churchgoing and Christian Ethics” (Cambridge, England: Cambridge University Press, 1999) 249,</w:t>
      </w:r>
    </w:p>
    <w:bookmarkStart w:id="33" w:name="_ftn8995"/>
    <w:p w:rsidR="00213799" w:rsidRDefault="00213799" w:rsidP="0021379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"http://www.islamreligion.com/jp/articles/326/" \l "_ftnref8995" \o "Back to the refrence of this footnote" </w:instrText>
      </w:r>
      <w:r>
        <w:rPr>
          <w:color w:val="000000"/>
          <w:sz w:val="22"/>
          <w:szCs w:val="22"/>
        </w:rPr>
        <w:fldChar w:fldCharType="separate"/>
      </w:r>
      <w:r>
        <w:rPr>
          <w:rStyle w:val="w-footnote-number"/>
          <w:color w:val="800080"/>
          <w:position w:val="2"/>
          <w:sz w:val="22"/>
          <w:szCs w:val="22"/>
          <w:u w:val="single"/>
          <w:lang w:val="ru-RU"/>
        </w:rPr>
        <w:t>[15]</w:t>
      </w:r>
      <w:r>
        <w:rPr>
          <w:color w:val="000000"/>
          <w:sz w:val="22"/>
          <w:szCs w:val="22"/>
        </w:rPr>
        <w:fldChar w:fldCharType="end"/>
      </w:r>
      <w:bookmarkEnd w:id="33"/>
      <w:r>
        <w:rPr>
          <w:rStyle w:val="apple-converted-space"/>
          <w:color w:val="000000"/>
          <w:sz w:val="22"/>
          <w:szCs w:val="22"/>
          <w:lang w:val="ru-RU"/>
        </w:rPr>
        <w:t> </w:t>
      </w:r>
      <w:r>
        <w:rPr>
          <w:color w:val="000000"/>
          <w:sz w:val="22"/>
          <w:szCs w:val="22"/>
          <w:lang w:val="ru-RU"/>
        </w:rPr>
        <w:t>Sam Gonza, “Churches Celebrate Kenya’s New President,” Christianity Today Feb 20. 2003.</w:t>
      </w:r>
    </w:p>
    <w:p w:rsidR="00213799" w:rsidRDefault="00213799" w:rsidP="00213799">
      <w:pPr>
        <w:pStyle w:val="w-footnote-text"/>
        <w:shd w:val="clear" w:color="auto" w:fill="E1F4FD"/>
        <w:spacing w:beforeAutospacing="0" w:afterAutospacing="0"/>
        <w:rPr>
          <w:color w:val="000000"/>
          <w:sz w:val="22"/>
          <w:szCs w:val="22"/>
        </w:rPr>
      </w:pPr>
      <w:r>
        <w:rPr>
          <w:color w:val="000000"/>
          <w:sz w:val="22"/>
          <w:szCs w:val="22"/>
        </w:rPr>
        <w:t>Marc Lacey, “Polygamy in Kenya an issue after wives of president revealed,” New York Times Dec 19. 2003.</w:t>
      </w:r>
    </w:p>
    <w:bookmarkStart w:id="34" w:name="_ftn8996"/>
    <w:p w:rsidR="00213799" w:rsidRDefault="00213799" w:rsidP="0021379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"http://www.islamreligion.com/jp/articles/326/" \l "_ftnref8996" \o "Back to the refrence of this footnote" </w:instrText>
      </w:r>
      <w:r>
        <w:rPr>
          <w:color w:val="000000"/>
          <w:sz w:val="22"/>
          <w:szCs w:val="22"/>
        </w:rPr>
        <w:fldChar w:fldCharType="separate"/>
      </w:r>
      <w:r>
        <w:rPr>
          <w:rStyle w:val="Hyperlink"/>
          <w:color w:val="800080"/>
          <w:sz w:val="22"/>
          <w:szCs w:val="22"/>
          <w:vertAlign w:val="superscript"/>
          <w:lang w:val="ru-RU"/>
        </w:rPr>
        <w:t>[16]</w:t>
      </w:r>
      <w:r>
        <w:rPr>
          <w:color w:val="000000"/>
          <w:sz w:val="22"/>
          <w:szCs w:val="22"/>
        </w:rPr>
        <w:fldChar w:fldCharType="end"/>
      </w:r>
      <w:bookmarkEnd w:id="34"/>
      <w:r>
        <w:rPr>
          <w:rStyle w:val="apple-converted-space"/>
          <w:color w:val="000000"/>
          <w:sz w:val="22"/>
          <w:szCs w:val="22"/>
          <w:lang w:val="ru-RU"/>
        </w:rPr>
        <w:t> </w:t>
      </w:r>
      <w:r>
        <w:rPr>
          <w:color w:val="000000"/>
          <w:sz w:val="22"/>
          <w:szCs w:val="22"/>
          <w:lang w:val="ru-RU"/>
        </w:rPr>
        <w:t>Aurelia Dyanti, “Two wives better than one for some South Africa men,” The Star July 16, 2003</w:t>
      </w:r>
    </w:p>
    <w:bookmarkStart w:id="35" w:name="_ftn8997"/>
    <w:p w:rsidR="00213799" w:rsidRDefault="00213799" w:rsidP="00213799">
      <w:pPr>
        <w:pStyle w:val="w-footnote-text"/>
        <w:shd w:val="clear" w:color="auto" w:fill="E1F4FD"/>
        <w:spacing w:beforeAutospacing="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"http://www.islamreligion.com/jp/articles/326/" \l "_ftnref8997" \o "Back to the refrence of this footnote" </w:instrText>
      </w:r>
      <w:r>
        <w:rPr>
          <w:color w:val="000000"/>
          <w:sz w:val="22"/>
          <w:szCs w:val="22"/>
        </w:rPr>
        <w:fldChar w:fldCharType="separate"/>
      </w:r>
      <w:r>
        <w:rPr>
          <w:rStyle w:val="w-footnote-number"/>
          <w:color w:val="800080"/>
          <w:position w:val="2"/>
          <w:sz w:val="22"/>
          <w:szCs w:val="22"/>
          <w:u w:val="single"/>
          <w:lang w:val="ru-RU"/>
        </w:rPr>
        <w:t>[17]</w:t>
      </w:r>
      <w:r>
        <w:rPr>
          <w:color w:val="000000"/>
          <w:sz w:val="22"/>
          <w:szCs w:val="22"/>
        </w:rPr>
        <w:fldChar w:fldCharType="end"/>
      </w:r>
      <w:bookmarkEnd w:id="35"/>
      <w:r>
        <w:rPr>
          <w:rStyle w:val="apple-converted-space"/>
          <w:color w:val="000000"/>
          <w:sz w:val="22"/>
          <w:szCs w:val="22"/>
          <w:lang w:val="ru-RU"/>
        </w:rPr>
        <w:t> </w:t>
      </w:r>
      <w:r>
        <w:rPr>
          <w:color w:val="000000"/>
          <w:sz w:val="22"/>
          <w:szCs w:val="22"/>
          <w:lang w:val="ru-RU"/>
        </w:rPr>
        <w:t>Cheryl Wetzstein, “Traditionalists Fear Same-Sex Unions Legitimize Polygamy,” The Washington Times 13 Dec. 2000.</w:t>
      </w:r>
    </w:p>
    <w:bookmarkStart w:id="36" w:name="_ftn8998"/>
    <w:p w:rsidR="00213799" w:rsidRDefault="00213799" w:rsidP="00213799">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"http://www.islamreligion.com/jp/articles/326/" \l "_ftnref8998" \o "Back to the refrence of this footnote" </w:instrText>
      </w:r>
      <w:r>
        <w:rPr>
          <w:color w:val="000000"/>
          <w:sz w:val="22"/>
          <w:szCs w:val="22"/>
        </w:rPr>
        <w:fldChar w:fldCharType="separate"/>
      </w:r>
      <w:r>
        <w:rPr>
          <w:rStyle w:val="Hyperlink"/>
          <w:color w:val="800080"/>
          <w:sz w:val="22"/>
          <w:szCs w:val="22"/>
          <w:vertAlign w:val="superscript"/>
          <w:lang w:val="ru-RU"/>
        </w:rPr>
        <w:t>[18]</w:t>
      </w:r>
      <w:r>
        <w:rPr>
          <w:color w:val="000000"/>
          <w:sz w:val="22"/>
          <w:szCs w:val="22"/>
        </w:rPr>
        <w:fldChar w:fldCharType="end"/>
      </w:r>
      <w:bookmarkEnd w:id="36"/>
      <w:r>
        <w:rPr>
          <w:rStyle w:val="apple-converted-space"/>
          <w:color w:val="000000"/>
          <w:sz w:val="22"/>
          <w:szCs w:val="22"/>
          <w:lang w:val="ru-RU"/>
        </w:rPr>
        <w:t> </w:t>
      </w:r>
      <w:r>
        <w:rPr>
          <w:color w:val="000000"/>
          <w:sz w:val="22"/>
          <w:szCs w:val="22"/>
          <w:lang w:val="ru-RU"/>
        </w:rPr>
        <w:t>Cheryl Wetzstein, “Traditionalists Fear Same-Sex Unions Legitimize Polygamy,” The Washington Times 13 Dec. 2000</w:t>
      </w:r>
    </w:p>
    <w:p w:rsidR="00657050" w:rsidRPr="00213799" w:rsidRDefault="00657050" w:rsidP="00213799">
      <w:pPr>
        <w:rPr>
          <w:rtl/>
          <w:lang w:bidi="ar-EG"/>
        </w:rPr>
      </w:pPr>
    </w:p>
    <w:sectPr w:rsidR="00657050" w:rsidRPr="00213799"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ヒラギノ明朝Pro W3">
    <w:altName w:val="MS Mincho"/>
    <w:panose1 w:val="00000000000000000000"/>
    <w:charset w:val="80"/>
    <w:family w:val="roman"/>
    <w:notTrueType/>
    <w:pitch w:val="default"/>
    <w:sig w:usb0="00000000"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261C7"/>
    <w:rsid w:val="0003398C"/>
    <w:rsid w:val="00073F3F"/>
    <w:rsid w:val="00075425"/>
    <w:rsid w:val="00077836"/>
    <w:rsid w:val="00092629"/>
    <w:rsid w:val="000A3CFD"/>
    <w:rsid w:val="000A7838"/>
    <w:rsid w:val="000B3D97"/>
    <w:rsid w:val="000F48CB"/>
    <w:rsid w:val="0012644C"/>
    <w:rsid w:val="00154F53"/>
    <w:rsid w:val="00163C66"/>
    <w:rsid w:val="001A34A7"/>
    <w:rsid w:val="001F076B"/>
    <w:rsid w:val="00213799"/>
    <w:rsid w:val="00262AB2"/>
    <w:rsid w:val="0036483D"/>
    <w:rsid w:val="00366734"/>
    <w:rsid w:val="003A0367"/>
    <w:rsid w:val="003C5FF9"/>
    <w:rsid w:val="003D47B6"/>
    <w:rsid w:val="004400AC"/>
    <w:rsid w:val="004B22D2"/>
    <w:rsid w:val="00543EEA"/>
    <w:rsid w:val="00560DE1"/>
    <w:rsid w:val="00561F9E"/>
    <w:rsid w:val="005E4AC4"/>
    <w:rsid w:val="00656D1F"/>
    <w:rsid w:val="00657050"/>
    <w:rsid w:val="007E11A8"/>
    <w:rsid w:val="00801668"/>
    <w:rsid w:val="008040F0"/>
    <w:rsid w:val="00846AE9"/>
    <w:rsid w:val="00877E07"/>
    <w:rsid w:val="008B34F5"/>
    <w:rsid w:val="00945D6A"/>
    <w:rsid w:val="00957161"/>
    <w:rsid w:val="00980279"/>
    <w:rsid w:val="009A414F"/>
    <w:rsid w:val="00A26B17"/>
    <w:rsid w:val="00AE5A5B"/>
    <w:rsid w:val="00B0663D"/>
    <w:rsid w:val="00B96CC8"/>
    <w:rsid w:val="00BA0F4B"/>
    <w:rsid w:val="00C476FA"/>
    <w:rsid w:val="00C67602"/>
    <w:rsid w:val="00DC71DF"/>
    <w:rsid w:val="00E114FC"/>
    <w:rsid w:val="00E543A2"/>
    <w:rsid w:val="00E55832"/>
    <w:rsid w:val="00ED1E36"/>
    <w:rsid w:val="00EE6F46"/>
    <w:rsid w:val="00F1462E"/>
    <w:rsid w:val="00F312EC"/>
    <w:rsid w:val="00F32B2B"/>
    <w:rsid w:val="00FB2557"/>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 w:type="character" w:customStyle="1" w:styleId="apple-style-span">
    <w:name w:val="apple-style-span"/>
    <w:basedOn w:val="DefaultParagraphFont"/>
    <w:rsid w:val="004400AC"/>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21782778">
      <w:bodyDiv w:val="1"/>
      <w:marLeft w:val="0"/>
      <w:marRight w:val="0"/>
      <w:marTop w:val="0"/>
      <w:marBottom w:val="0"/>
      <w:divBdr>
        <w:top w:val="none" w:sz="0" w:space="0" w:color="auto"/>
        <w:left w:val="none" w:sz="0" w:space="0" w:color="auto"/>
        <w:bottom w:val="none" w:sz="0" w:space="0" w:color="auto"/>
        <w:right w:val="none" w:sz="0" w:space="0" w:color="auto"/>
      </w:divBdr>
      <w:divsChild>
        <w:div w:id="1758406399">
          <w:marLeft w:val="0"/>
          <w:marRight w:val="0"/>
          <w:marTop w:val="0"/>
          <w:marBottom w:val="0"/>
          <w:divBdr>
            <w:top w:val="none" w:sz="0" w:space="0" w:color="auto"/>
            <w:left w:val="none" w:sz="0" w:space="0" w:color="auto"/>
            <w:bottom w:val="none" w:sz="0" w:space="0" w:color="auto"/>
            <w:right w:val="none" w:sz="0" w:space="0" w:color="auto"/>
          </w:divBdr>
        </w:div>
        <w:div w:id="507525742">
          <w:marLeft w:val="0"/>
          <w:marRight w:val="0"/>
          <w:marTop w:val="0"/>
          <w:marBottom w:val="0"/>
          <w:divBdr>
            <w:top w:val="none" w:sz="0" w:space="0" w:color="auto"/>
            <w:left w:val="none" w:sz="0" w:space="0" w:color="auto"/>
            <w:bottom w:val="none" w:sz="0" w:space="0" w:color="auto"/>
            <w:right w:val="none" w:sz="0" w:space="0" w:color="auto"/>
          </w:divBdr>
        </w:div>
        <w:div w:id="844826281">
          <w:marLeft w:val="0"/>
          <w:marRight w:val="0"/>
          <w:marTop w:val="0"/>
          <w:marBottom w:val="0"/>
          <w:divBdr>
            <w:top w:val="none" w:sz="0" w:space="0" w:color="auto"/>
            <w:left w:val="none" w:sz="0" w:space="0" w:color="auto"/>
            <w:bottom w:val="none" w:sz="0" w:space="0" w:color="auto"/>
            <w:right w:val="none" w:sz="0" w:space="0" w:color="auto"/>
          </w:divBdr>
        </w:div>
        <w:div w:id="95954250">
          <w:marLeft w:val="0"/>
          <w:marRight w:val="0"/>
          <w:marTop w:val="0"/>
          <w:marBottom w:val="0"/>
          <w:divBdr>
            <w:top w:val="none" w:sz="0" w:space="0" w:color="auto"/>
            <w:left w:val="none" w:sz="0" w:space="0" w:color="auto"/>
            <w:bottom w:val="none" w:sz="0" w:space="0" w:color="auto"/>
            <w:right w:val="none" w:sz="0" w:space="0" w:color="auto"/>
          </w:divBdr>
        </w:div>
        <w:div w:id="731656044">
          <w:marLeft w:val="0"/>
          <w:marRight w:val="0"/>
          <w:marTop w:val="0"/>
          <w:marBottom w:val="0"/>
          <w:divBdr>
            <w:top w:val="none" w:sz="0" w:space="0" w:color="auto"/>
            <w:left w:val="none" w:sz="0" w:space="0" w:color="auto"/>
            <w:bottom w:val="none" w:sz="0" w:space="0" w:color="auto"/>
            <w:right w:val="none" w:sz="0" w:space="0" w:color="auto"/>
          </w:divBdr>
        </w:div>
        <w:div w:id="1240677510">
          <w:marLeft w:val="0"/>
          <w:marRight w:val="0"/>
          <w:marTop w:val="0"/>
          <w:marBottom w:val="0"/>
          <w:divBdr>
            <w:top w:val="none" w:sz="0" w:space="0" w:color="auto"/>
            <w:left w:val="none" w:sz="0" w:space="0" w:color="auto"/>
            <w:bottom w:val="none" w:sz="0" w:space="0" w:color="auto"/>
            <w:right w:val="none" w:sz="0" w:space="0" w:color="auto"/>
          </w:divBdr>
        </w:div>
        <w:div w:id="2096004453">
          <w:marLeft w:val="0"/>
          <w:marRight w:val="0"/>
          <w:marTop w:val="0"/>
          <w:marBottom w:val="0"/>
          <w:divBdr>
            <w:top w:val="none" w:sz="0" w:space="0" w:color="auto"/>
            <w:left w:val="none" w:sz="0" w:space="0" w:color="auto"/>
            <w:bottom w:val="none" w:sz="0" w:space="0" w:color="auto"/>
            <w:right w:val="none" w:sz="0" w:space="0" w:color="auto"/>
          </w:divBdr>
        </w:div>
        <w:div w:id="976840923">
          <w:marLeft w:val="0"/>
          <w:marRight w:val="0"/>
          <w:marTop w:val="0"/>
          <w:marBottom w:val="0"/>
          <w:divBdr>
            <w:top w:val="none" w:sz="0" w:space="0" w:color="auto"/>
            <w:left w:val="none" w:sz="0" w:space="0" w:color="auto"/>
            <w:bottom w:val="none" w:sz="0" w:space="0" w:color="auto"/>
            <w:right w:val="none" w:sz="0" w:space="0" w:color="auto"/>
          </w:divBdr>
        </w:div>
        <w:div w:id="1117870557">
          <w:marLeft w:val="0"/>
          <w:marRight w:val="0"/>
          <w:marTop w:val="0"/>
          <w:marBottom w:val="0"/>
          <w:divBdr>
            <w:top w:val="none" w:sz="0" w:space="0" w:color="auto"/>
            <w:left w:val="none" w:sz="0" w:space="0" w:color="auto"/>
            <w:bottom w:val="none" w:sz="0" w:space="0" w:color="auto"/>
            <w:right w:val="none" w:sz="0" w:space="0" w:color="auto"/>
          </w:divBdr>
        </w:div>
        <w:div w:id="244650370">
          <w:marLeft w:val="0"/>
          <w:marRight w:val="0"/>
          <w:marTop w:val="0"/>
          <w:marBottom w:val="0"/>
          <w:divBdr>
            <w:top w:val="none" w:sz="0" w:space="0" w:color="auto"/>
            <w:left w:val="none" w:sz="0" w:space="0" w:color="auto"/>
            <w:bottom w:val="none" w:sz="0" w:space="0" w:color="auto"/>
            <w:right w:val="none" w:sz="0" w:space="0" w:color="auto"/>
          </w:divBdr>
        </w:div>
        <w:div w:id="932713182">
          <w:marLeft w:val="0"/>
          <w:marRight w:val="0"/>
          <w:marTop w:val="0"/>
          <w:marBottom w:val="0"/>
          <w:divBdr>
            <w:top w:val="none" w:sz="0" w:space="0" w:color="auto"/>
            <w:left w:val="none" w:sz="0" w:space="0" w:color="auto"/>
            <w:bottom w:val="none" w:sz="0" w:space="0" w:color="auto"/>
            <w:right w:val="none" w:sz="0" w:space="0" w:color="auto"/>
          </w:divBdr>
        </w:div>
        <w:div w:id="1630739892">
          <w:marLeft w:val="0"/>
          <w:marRight w:val="0"/>
          <w:marTop w:val="0"/>
          <w:marBottom w:val="0"/>
          <w:divBdr>
            <w:top w:val="none" w:sz="0" w:space="0" w:color="auto"/>
            <w:left w:val="none" w:sz="0" w:space="0" w:color="auto"/>
            <w:bottom w:val="none" w:sz="0" w:space="0" w:color="auto"/>
            <w:right w:val="none" w:sz="0" w:space="0" w:color="auto"/>
          </w:divBdr>
        </w:div>
        <w:div w:id="341665055">
          <w:marLeft w:val="0"/>
          <w:marRight w:val="0"/>
          <w:marTop w:val="0"/>
          <w:marBottom w:val="0"/>
          <w:divBdr>
            <w:top w:val="none" w:sz="0" w:space="0" w:color="auto"/>
            <w:left w:val="none" w:sz="0" w:space="0" w:color="auto"/>
            <w:bottom w:val="none" w:sz="0" w:space="0" w:color="auto"/>
            <w:right w:val="none" w:sz="0" w:space="0" w:color="auto"/>
          </w:divBdr>
        </w:div>
        <w:div w:id="42102380">
          <w:marLeft w:val="0"/>
          <w:marRight w:val="0"/>
          <w:marTop w:val="0"/>
          <w:marBottom w:val="0"/>
          <w:divBdr>
            <w:top w:val="none" w:sz="0" w:space="0" w:color="auto"/>
            <w:left w:val="none" w:sz="0" w:space="0" w:color="auto"/>
            <w:bottom w:val="none" w:sz="0" w:space="0" w:color="auto"/>
            <w:right w:val="none" w:sz="0" w:space="0" w:color="auto"/>
          </w:divBdr>
        </w:div>
        <w:div w:id="1593468647">
          <w:marLeft w:val="0"/>
          <w:marRight w:val="0"/>
          <w:marTop w:val="0"/>
          <w:marBottom w:val="0"/>
          <w:divBdr>
            <w:top w:val="none" w:sz="0" w:space="0" w:color="auto"/>
            <w:left w:val="none" w:sz="0" w:space="0" w:color="auto"/>
            <w:bottom w:val="none" w:sz="0" w:space="0" w:color="auto"/>
            <w:right w:val="none" w:sz="0" w:space="0" w:color="auto"/>
          </w:divBdr>
        </w:div>
        <w:div w:id="1555389581">
          <w:marLeft w:val="0"/>
          <w:marRight w:val="0"/>
          <w:marTop w:val="0"/>
          <w:marBottom w:val="0"/>
          <w:divBdr>
            <w:top w:val="none" w:sz="0" w:space="0" w:color="auto"/>
            <w:left w:val="none" w:sz="0" w:space="0" w:color="auto"/>
            <w:bottom w:val="none" w:sz="0" w:space="0" w:color="auto"/>
            <w:right w:val="none" w:sz="0" w:space="0" w:color="auto"/>
          </w:divBdr>
        </w:div>
        <w:div w:id="936861478">
          <w:marLeft w:val="0"/>
          <w:marRight w:val="0"/>
          <w:marTop w:val="0"/>
          <w:marBottom w:val="0"/>
          <w:divBdr>
            <w:top w:val="none" w:sz="0" w:space="0" w:color="auto"/>
            <w:left w:val="none" w:sz="0" w:space="0" w:color="auto"/>
            <w:bottom w:val="none" w:sz="0" w:space="0" w:color="auto"/>
            <w:right w:val="none" w:sz="0" w:space="0" w:color="auto"/>
          </w:divBdr>
        </w:div>
        <w:div w:id="1263801965">
          <w:marLeft w:val="0"/>
          <w:marRight w:val="0"/>
          <w:marTop w:val="0"/>
          <w:marBottom w:val="0"/>
          <w:divBdr>
            <w:top w:val="none" w:sz="0" w:space="0" w:color="auto"/>
            <w:left w:val="none" w:sz="0" w:space="0" w:color="auto"/>
            <w:bottom w:val="none" w:sz="0" w:space="0" w:color="auto"/>
            <w:right w:val="none" w:sz="0" w:space="0" w:color="auto"/>
          </w:divBdr>
        </w:div>
        <w:div w:id="1349916730">
          <w:marLeft w:val="0"/>
          <w:marRight w:val="0"/>
          <w:marTop w:val="0"/>
          <w:marBottom w:val="0"/>
          <w:divBdr>
            <w:top w:val="none" w:sz="0" w:space="0" w:color="auto"/>
            <w:left w:val="none" w:sz="0" w:space="0" w:color="auto"/>
            <w:bottom w:val="none" w:sz="0" w:space="0" w:color="auto"/>
            <w:right w:val="none" w:sz="0" w:space="0" w:color="auto"/>
          </w:divBdr>
        </w:div>
      </w:divsChild>
    </w:div>
    <w:div w:id="31227872">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2871875">
      <w:bodyDiv w:val="1"/>
      <w:marLeft w:val="0"/>
      <w:marRight w:val="0"/>
      <w:marTop w:val="0"/>
      <w:marBottom w:val="0"/>
      <w:divBdr>
        <w:top w:val="none" w:sz="0" w:space="0" w:color="auto"/>
        <w:left w:val="none" w:sz="0" w:space="0" w:color="auto"/>
        <w:bottom w:val="none" w:sz="0" w:space="0" w:color="auto"/>
        <w:right w:val="none" w:sz="0" w:space="0" w:color="auto"/>
      </w:divBdr>
      <w:divsChild>
        <w:div w:id="2012831625">
          <w:marLeft w:val="0"/>
          <w:marRight w:val="0"/>
          <w:marTop w:val="0"/>
          <w:marBottom w:val="0"/>
          <w:divBdr>
            <w:top w:val="none" w:sz="0" w:space="0" w:color="auto"/>
            <w:left w:val="none" w:sz="0" w:space="0" w:color="auto"/>
            <w:bottom w:val="none" w:sz="0" w:space="0" w:color="auto"/>
            <w:right w:val="none" w:sz="0" w:space="0" w:color="auto"/>
          </w:divBdr>
        </w:div>
        <w:div w:id="859659367">
          <w:marLeft w:val="0"/>
          <w:marRight w:val="0"/>
          <w:marTop w:val="0"/>
          <w:marBottom w:val="0"/>
          <w:divBdr>
            <w:top w:val="none" w:sz="0" w:space="0" w:color="auto"/>
            <w:left w:val="none" w:sz="0" w:space="0" w:color="auto"/>
            <w:bottom w:val="none" w:sz="0" w:space="0" w:color="auto"/>
            <w:right w:val="none" w:sz="0" w:space="0" w:color="auto"/>
          </w:divBdr>
        </w:div>
        <w:div w:id="46345417">
          <w:marLeft w:val="0"/>
          <w:marRight w:val="0"/>
          <w:marTop w:val="0"/>
          <w:marBottom w:val="0"/>
          <w:divBdr>
            <w:top w:val="none" w:sz="0" w:space="0" w:color="auto"/>
            <w:left w:val="none" w:sz="0" w:space="0" w:color="auto"/>
            <w:bottom w:val="none" w:sz="0" w:space="0" w:color="auto"/>
            <w:right w:val="none" w:sz="0" w:space="0" w:color="auto"/>
          </w:divBdr>
        </w:div>
        <w:div w:id="756291969">
          <w:marLeft w:val="0"/>
          <w:marRight w:val="0"/>
          <w:marTop w:val="0"/>
          <w:marBottom w:val="0"/>
          <w:divBdr>
            <w:top w:val="none" w:sz="0" w:space="0" w:color="auto"/>
            <w:left w:val="none" w:sz="0" w:space="0" w:color="auto"/>
            <w:bottom w:val="none" w:sz="0" w:space="0" w:color="auto"/>
            <w:right w:val="none" w:sz="0" w:space="0" w:color="auto"/>
          </w:divBdr>
        </w:div>
        <w:div w:id="1731726263">
          <w:marLeft w:val="0"/>
          <w:marRight w:val="0"/>
          <w:marTop w:val="0"/>
          <w:marBottom w:val="0"/>
          <w:divBdr>
            <w:top w:val="none" w:sz="0" w:space="0" w:color="auto"/>
            <w:left w:val="none" w:sz="0" w:space="0" w:color="auto"/>
            <w:bottom w:val="none" w:sz="0" w:space="0" w:color="auto"/>
            <w:right w:val="none" w:sz="0" w:space="0" w:color="auto"/>
          </w:divBdr>
        </w:div>
      </w:divsChild>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157353140">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42373727">
      <w:bodyDiv w:val="1"/>
      <w:marLeft w:val="0"/>
      <w:marRight w:val="0"/>
      <w:marTop w:val="0"/>
      <w:marBottom w:val="0"/>
      <w:divBdr>
        <w:top w:val="none" w:sz="0" w:space="0" w:color="auto"/>
        <w:left w:val="none" w:sz="0" w:space="0" w:color="auto"/>
        <w:bottom w:val="none" w:sz="0" w:space="0" w:color="auto"/>
        <w:right w:val="none" w:sz="0" w:space="0" w:color="auto"/>
      </w:divBdr>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25982742">
      <w:bodyDiv w:val="1"/>
      <w:marLeft w:val="0"/>
      <w:marRight w:val="0"/>
      <w:marTop w:val="0"/>
      <w:marBottom w:val="0"/>
      <w:divBdr>
        <w:top w:val="none" w:sz="0" w:space="0" w:color="auto"/>
        <w:left w:val="none" w:sz="0" w:space="0" w:color="auto"/>
        <w:bottom w:val="none" w:sz="0" w:space="0" w:color="auto"/>
        <w:right w:val="none" w:sz="0" w:space="0" w:color="auto"/>
      </w:divBdr>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31956416">
      <w:bodyDiv w:val="1"/>
      <w:marLeft w:val="0"/>
      <w:marRight w:val="0"/>
      <w:marTop w:val="0"/>
      <w:marBottom w:val="0"/>
      <w:divBdr>
        <w:top w:val="none" w:sz="0" w:space="0" w:color="auto"/>
        <w:left w:val="none" w:sz="0" w:space="0" w:color="auto"/>
        <w:bottom w:val="none" w:sz="0" w:space="0" w:color="auto"/>
        <w:right w:val="none" w:sz="0" w:space="0" w:color="auto"/>
      </w:divBdr>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05997155">
      <w:bodyDiv w:val="1"/>
      <w:marLeft w:val="0"/>
      <w:marRight w:val="0"/>
      <w:marTop w:val="0"/>
      <w:marBottom w:val="0"/>
      <w:divBdr>
        <w:top w:val="none" w:sz="0" w:space="0" w:color="auto"/>
        <w:left w:val="none" w:sz="0" w:space="0" w:color="auto"/>
        <w:bottom w:val="none" w:sz="0" w:space="0" w:color="auto"/>
        <w:right w:val="none" w:sz="0" w:space="0" w:color="auto"/>
      </w:divBdr>
      <w:divsChild>
        <w:div w:id="1631401362">
          <w:marLeft w:val="0"/>
          <w:marRight w:val="0"/>
          <w:marTop w:val="0"/>
          <w:marBottom w:val="0"/>
          <w:divBdr>
            <w:top w:val="none" w:sz="0" w:space="0" w:color="auto"/>
            <w:left w:val="none" w:sz="0" w:space="0" w:color="auto"/>
            <w:bottom w:val="none" w:sz="0" w:space="0" w:color="auto"/>
            <w:right w:val="none" w:sz="0" w:space="0" w:color="auto"/>
          </w:divBdr>
        </w:div>
        <w:div w:id="1283457294">
          <w:marLeft w:val="0"/>
          <w:marRight w:val="0"/>
          <w:marTop w:val="0"/>
          <w:marBottom w:val="0"/>
          <w:divBdr>
            <w:top w:val="none" w:sz="0" w:space="0" w:color="auto"/>
            <w:left w:val="none" w:sz="0" w:space="0" w:color="auto"/>
            <w:bottom w:val="none" w:sz="0" w:space="0" w:color="auto"/>
            <w:right w:val="none" w:sz="0" w:space="0" w:color="auto"/>
          </w:divBdr>
        </w:div>
        <w:div w:id="2080320039">
          <w:marLeft w:val="0"/>
          <w:marRight w:val="0"/>
          <w:marTop w:val="0"/>
          <w:marBottom w:val="0"/>
          <w:divBdr>
            <w:top w:val="none" w:sz="0" w:space="0" w:color="auto"/>
            <w:left w:val="none" w:sz="0" w:space="0" w:color="auto"/>
            <w:bottom w:val="none" w:sz="0" w:space="0" w:color="auto"/>
            <w:right w:val="none" w:sz="0" w:space="0" w:color="auto"/>
          </w:divBdr>
        </w:div>
        <w:div w:id="705565124">
          <w:marLeft w:val="0"/>
          <w:marRight w:val="0"/>
          <w:marTop w:val="0"/>
          <w:marBottom w:val="0"/>
          <w:divBdr>
            <w:top w:val="none" w:sz="0" w:space="0" w:color="auto"/>
            <w:left w:val="none" w:sz="0" w:space="0" w:color="auto"/>
            <w:bottom w:val="none" w:sz="0" w:space="0" w:color="auto"/>
            <w:right w:val="none" w:sz="0" w:space="0" w:color="auto"/>
          </w:divBdr>
        </w:div>
        <w:div w:id="346099043">
          <w:marLeft w:val="0"/>
          <w:marRight w:val="0"/>
          <w:marTop w:val="0"/>
          <w:marBottom w:val="0"/>
          <w:divBdr>
            <w:top w:val="none" w:sz="0" w:space="0" w:color="auto"/>
            <w:left w:val="none" w:sz="0" w:space="0" w:color="auto"/>
            <w:bottom w:val="none" w:sz="0" w:space="0" w:color="auto"/>
            <w:right w:val="none" w:sz="0" w:space="0" w:color="auto"/>
          </w:divBdr>
        </w:div>
      </w:divsChild>
    </w:div>
    <w:div w:id="414519976">
      <w:bodyDiv w:val="1"/>
      <w:marLeft w:val="0"/>
      <w:marRight w:val="0"/>
      <w:marTop w:val="0"/>
      <w:marBottom w:val="0"/>
      <w:divBdr>
        <w:top w:val="none" w:sz="0" w:space="0" w:color="auto"/>
        <w:left w:val="none" w:sz="0" w:space="0" w:color="auto"/>
        <w:bottom w:val="none" w:sz="0" w:space="0" w:color="auto"/>
        <w:right w:val="none" w:sz="0" w:space="0" w:color="auto"/>
      </w:divBdr>
    </w:div>
    <w:div w:id="427778512">
      <w:bodyDiv w:val="1"/>
      <w:marLeft w:val="0"/>
      <w:marRight w:val="0"/>
      <w:marTop w:val="0"/>
      <w:marBottom w:val="0"/>
      <w:divBdr>
        <w:top w:val="none" w:sz="0" w:space="0" w:color="auto"/>
        <w:left w:val="none" w:sz="0" w:space="0" w:color="auto"/>
        <w:bottom w:val="none" w:sz="0" w:space="0" w:color="auto"/>
        <w:right w:val="none" w:sz="0" w:space="0" w:color="auto"/>
      </w:divBdr>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3863945">
      <w:bodyDiv w:val="1"/>
      <w:marLeft w:val="0"/>
      <w:marRight w:val="0"/>
      <w:marTop w:val="0"/>
      <w:marBottom w:val="0"/>
      <w:divBdr>
        <w:top w:val="none" w:sz="0" w:space="0" w:color="auto"/>
        <w:left w:val="none" w:sz="0" w:space="0" w:color="auto"/>
        <w:bottom w:val="none" w:sz="0" w:space="0" w:color="auto"/>
        <w:right w:val="none" w:sz="0" w:space="0" w:color="auto"/>
      </w:divBdr>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73004291">
      <w:bodyDiv w:val="1"/>
      <w:marLeft w:val="0"/>
      <w:marRight w:val="0"/>
      <w:marTop w:val="0"/>
      <w:marBottom w:val="0"/>
      <w:divBdr>
        <w:top w:val="none" w:sz="0" w:space="0" w:color="auto"/>
        <w:left w:val="none" w:sz="0" w:space="0" w:color="auto"/>
        <w:bottom w:val="none" w:sz="0" w:space="0" w:color="auto"/>
        <w:right w:val="none" w:sz="0" w:space="0" w:color="auto"/>
      </w:divBdr>
      <w:divsChild>
        <w:div w:id="203294106">
          <w:marLeft w:val="0"/>
          <w:marRight w:val="0"/>
          <w:marTop w:val="0"/>
          <w:marBottom w:val="0"/>
          <w:divBdr>
            <w:top w:val="none" w:sz="0" w:space="0" w:color="auto"/>
            <w:left w:val="none" w:sz="0" w:space="0" w:color="auto"/>
            <w:bottom w:val="none" w:sz="0" w:space="0" w:color="auto"/>
            <w:right w:val="none" w:sz="0" w:space="0" w:color="auto"/>
          </w:divBdr>
        </w:div>
        <w:div w:id="1678655246">
          <w:marLeft w:val="0"/>
          <w:marRight w:val="0"/>
          <w:marTop w:val="0"/>
          <w:marBottom w:val="0"/>
          <w:divBdr>
            <w:top w:val="none" w:sz="0" w:space="0" w:color="auto"/>
            <w:left w:val="none" w:sz="0" w:space="0" w:color="auto"/>
            <w:bottom w:val="none" w:sz="0" w:space="0" w:color="auto"/>
            <w:right w:val="none" w:sz="0" w:space="0" w:color="auto"/>
          </w:divBdr>
        </w:div>
        <w:div w:id="347366674">
          <w:marLeft w:val="0"/>
          <w:marRight w:val="0"/>
          <w:marTop w:val="0"/>
          <w:marBottom w:val="0"/>
          <w:divBdr>
            <w:top w:val="none" w:sz="0" w:space="0" w:color="auto"/>
            <w:left w:val="none" w:sz="0" w:space="0" w:color="auto"/>
            <w:bottom w:val="none" w:sz="0" w:space="0" w:color="auto"/>
            <w:right w:val="none" w:sz="0" w:space="0" w:color="auto"/>
          </w:divBdr>
        </w:div>
        <w:div w:id="2020623241">
          <w:marLeft w:val="0"/>
          <w:marRight w:val="0"/>
          <w:marTop w:val="0"/>
          <w:marBottom w:val="0"/>
          <w:divBdr>
            <w:top w:val="none" w:sz="0" w:space="0" w:color="auto"/>
            <w:left w:val="none" w:sz="0" w:space="0" w:color="auto"/>
            <w:bottom w:val="none" w:sz="0" w:space="0" w:color="auto"/>
            <w:right w:val="none" w:sz="0" w:space="0" w:color="auto"/>
          </w:divBdr>
        </w:div>
        <w:div w:id="2092194929">
          <w:marLeft w:val="0"/>
          <w:marRight w:val="0"/>
          <w:marTop w:val="0"/>
          <w:marBottom w:val="0"/>
          <w:divBdr>
            <w:top w:val="none" w:sz="0" w:space="0" w:color="auto"/>
            <w:left w:val="none" w:sz="0" w:space="0" w:color="auto"/>
            <w:bottom w:val="none" w:sz="0" w:space="0" w:color="auto"/>
            <w:right w:val="none" w:sz="0" w:space="0" w:color="auto"/>
          </w:divBdr>
        </w:div>
        <w:div w:id="2064255994">
          <w:marLeft w:val="0"/>
          <w:marRight w:val="0"/>
          <w:marTop w:val="0"/>
          <w:marBottom w:val="0"/>
          <w:divBdr>
            <w:top w:val="none" w:sz="0" w:space="0" w:color="auto"/>
            <w:left w:val="none" w:sz="0" w:space="0" w:color="auto"/>
            <w:bottom w:val="none" w:sz="0" w:space="0" w:color="auto"/>
            <w:right w:val="none" w:sz="0" w:space="0" w:color="auto"/>
          </w:divBdr>
        </w:div>
        <w:div w:id="2090811188">
          <w:marLeft w:val="0"/>
          <w:marRight w:val="0"/>
          <w:marTop w:val="0"/>
          <w:marBottom w:val="0"/>
          <w:divBdr>
            <w:top w:val="none" w:sz="0" w:space="0" w:color="auto"/>
            <w:left w:val="none" w:sz="0" w:space="0" w:color="auto"/>
            <w:bottom w:val="none" w:sz="0" w:space="0" w:color="auto"/>
            <w:right w:val="none" w:sz="0" w:space="0" w:color="auto"/>
          </w:divBdr>
        </w:div>
        <w:div w:id="1285235981">
          <w:marLeft w:val="0"/>
          <w:marRight w:val="0"/>
          <w:marTop w:val="0"/>
          <w:marBottom w:val="0"/>
          <w:divBdr>
            <w:top w:val="none" w:sz="0" w:space="0" w:color="auto"/>
            <w:left w:val="none" w:sz="0" w:space="0" w:color="auto"/>
            <w:bottom w:val="none" w:sz="0" w:space="0" w:color="auto"/>
            <w:right w:val="none" w:sz="0" w:space="0" w:color="auto"/>
          </w:divBdr>
        </w:div>
        <w:div w:id="2000494550">
          <w:marLeft w:val="0"/>
          <w:marRight w:val="0"/>
          <w:marTop w:val="0"/>
          <w:marBottom w:val="0"/>
          <w:divBdr>
            <w:top w:val="none" w:sz="0" w:space="0" w:color="auto"/>
            <w:left w:val="none" w:sz="0" w:space="0" w:color="auto"/>
            <w:bottom w:val="none" w:sz="0" w:space="0" w:color="auto"/>
            <w:right w:val="none" w:sz="0" w:space="0" w:color="auto"/>
          </w:divBdr>
        </w:div>
        <w:div w:id="1627812507">
          <w:marLeft w:val="0"/>
          <w:marRight w:val="0"/>
          <w:marTop w:val="0"/>
          <w:marBottom w:val="0"/>
          <w:divBdr>
            <w:top w:val="none" w:sz="0" w:space="0" w:color="auto"/>
            <w:left w:val="none" w:sz="0" w:space="0" w:color="auto"/>
            <w:bottom w:val="none" w:sz="0" w:space="0" w:color="auto"/>
            <w:right w:val="none" w:sz="0" w:space="0" w:color="auto"/>
          </w:divBdr>
        </w:div>
        <w:div w:id="1220508710">
          <w:marLeft w:val="0"/>
          <w:marRight w:val="0"/>
          <w:marTop w:val="0"/>
          <w:marBottom w:val="0"/>
          <w:divBdr>
            <w:top w:val="none" w:sz="0" w:space="0" w:color="auto"/>
            <w:left w:val="none" w:sz="0" w:space="0" w:color="auto"/>
            <w:bottom w:val="none" w:sz="0" w:space="0" w:color="auto"/>
            <w:right w:val="none" w:sz="0" w:space="0" w:color="auto"/>
          </w:divBdr>
        </w:div>
        <w:div w:id="1902325317">
          <w:marLeft w:val="0"/>
          <w:marRight w:val="0"/>
          <w:marTop w:val="0"/>
          <w:marBottom w:val="0"/>
          <w:divBdr>
            <w:top w:val="none" w:sz="0" w:space="0" w:color="auto"/>
            <w:left w:val="none" w:sz="0" w:space="0" w:color="auto"/>
            <w:bottom w:val="none" w:sz="0" w:space="0" w:color="auto"/>
            <w:right w:val="none" w:sz="0" w:space="0" w:color="auto"/>
          </w:divBdr>
        </w:div>
        <w:div w:id="715668258">
          <w:marLeft w:val="0"/>
          <w:marRight w:val="0"/>
          <w:marTop w:val="0"/>
          <w:marBottom w:val="0"/>
          <w:divBdr>
            <w:top w:val="none" w:sz="0" w:space="0" w:color="auto"/>
            <w:left w:val="none" w:sz="0" w:space="0" w:color="auto"/>
            <w:bottom w:val="none" w:sz="0" w:space="0" w:color="auto"/>
            <w:right w:val="none" w:sz="0" w:space="0" w:color="auto"/>
          </w:divBdr>
        </w:div>
        <w:div w:id="583027227">
          <w:marLeft w:val="0"/>
          <w:marRight w:val="0"/>
          <w:marTop w:val="0"/>
          <w:marBottom w:val="0"/>
          <w:divBdr>
            <w:top w:val="none" w:sz="0" w:space="0" w:color="auto"/>
            <w:left w:val="none" w:sz="0" w:space="0" w:color="auto"/>
            <w:bottom w:val="none" w:sz="0" w:space="0" w:color="auto"/>
            <w:right w:val="none" w:sz="0" w:space="0" w:color="auto"/>
          </w:divBdr>
        </w:div>
        <w:div w:id="509417960">
          <w:marLeft w:val="0"/>
          <w:marRight w:val="0"/>
          <w:marTop w:val="0"/>
          <w:marBottom w:val="0"/>
          <w:divBdr>
            <w:top w:val="none" w:sz="0" w:space="0" w:color="auto"/>
            <w:left w:val="none" w:sz="0" w:space="0" w:color="auto"/>
            <w:bottom w:val="none" w:sz="0" w:space="0" w:color="auto"/>
            <w:right w:val="none" w:sz="0" w:space="0" w:color="auto"/>
          </w:divBdr>
        </w:div>
        <w:div w:id="2055158781">
          <w:marLeft w:val="0"/>
          <w:marRight w:val="0"/>
          <w:marTop w:val="0"/>
          <w:marBottom w:val="0"/>
          <w:divBdr>
            <w:top w:val="none" w:sz="0" w:space="0" w:color="auto"/>
            <w:left w:val="none" w:sz="0" w:space="0" w:color="auto"/>
            <w:bottom w:val="none" w:sz="0" w:space="0" w:color="auto"/>
            <w:right w:val="none" w:sz="0" w:space="0" w:color="auto"/>
          </w:divBdr>
        </w:div>
        <w:div w:id="1660304419">
          <w:marLeft w:val="0"/>
          <w:marRight w:val="0"/>
          <w:marTop w:val="0"/>
          <w:marBottom w:val="0"/>
          <w:divBdr>
            <w:top w:val="none" w:sz="0" w:space="0" w:color="auto"/>
            <w:left w:val="none" w:sz="0" w:space="0" w:color="auto"/>
            <w:bottom w:val="none" w:sz="0" w:space="0" w:color="auto"/>
            <w:right w:val="none" w:sz="0" w:space="0" w:color="auto"/>
          </w:divBdr>
        </w:div>
        <w:div w:id="484007785">
          <w:marLeft w:val="0"/>
          <w:marRight w:val="0"/>
          <w:marTop w:val="0"/>
          <w:marBottom w:val="0"/>
          <w:divBdr>
            <w:top w:val="none" w:sz="0" w:space="0" w:color="auto"/>
            <w:left w:val="none" w:sz="0" w:space="0" w:color="auto"/>
            <w:bottom w:val="none" w:sz="0" w:space="0" w:color="auto"/>
            <w:right w:val="none" w:sz="0" w:space="0" w:color="auto"/>
          </w:divBdr>
        </w:div>
        <w:div w:id="1790932401">
          <w:marLeft w:val="0"/>
          <w:marRight w:val="0"/>
          <w:marTop w:val="0"/>
          <w:marBottom w:val="0"/>
          <w:divBdr>
            <w:top w:val="none" w:sz="0" w:space="0" w:color="auto"/>
            <w:left w:val="none" w:sz="0" w:space="0" w:color="auto"/>
            <w:bottom w:val="none" w:sz="0" w:space="0" w:color="auto"/>
            <w:right w:val="none" w:sz="0" w:space="0" w:color="auto"/>
          </w:divBdr>
        </w:div>
      </w:divsChild>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89854413">
      <w:bodyDiv w:val="1"/>
      <w:marLeft w:val="0"/>
      <w:marRight w:val="0"/>
      <w:marTop w:val="0"/>
      <w:marBottom w:val="0"/>
      <w:divBdr>
        <w:top w:val="none" w:sz="0" w:space="0" w:color="auto"/>
        <w:left w:val="none" w:sz="0" w:space="0" w:color="auto"/>
        <w:bottom w:val="none" w:sz="0" w:space="0" w:color="auto"/>
        <w:right w:val="none" w:sz="0" w:space="0" w:color="auto"/>
      </w:divBdr>
      <w:divsChild>
        <w:div w:id="1796562035">
          <w:marLeft w:val="0"/>
          <w:marRight w:val="0"/>
          <w:marTop w:val="0"/>
          <w:marBottom w:val="0"/>
          <w:divBdr>
            <w:top w:val="none" w:sz="0" w:space="0" w:color="auto"/>
            <w:left w:val="none" w:sz="0" w:space="0" w:color="auto"/>
            <w:bottom w:val="none" w:sz="0" w:space="0" w:color="auto"/>
            <w:right w:val="none" w:sz="0" w:space="0" w:color="auto"/>
          </w:divBdr>
        </w:div>
        <w:div w:id="1053314535">
          <w:marLeft w:val="0"/>
          <w:marRight w:val="0"/>
          <w:marTop w:val="0"/>
          <w:marBottom w:val="0"/>
          <w:divBdr>
            <w:top w:val="none" w:sz="0" w:space="0" w:color="auto"/>
            <w:left w:val="none" w:sz="0" w:space="0" w:color="auto"/>
            <w:bottom w:val="none" w:sz="0" w:space="0" w:color="auto"/>
            <w:right w:val="none" w:sz="0" w:space="0" w:color="auto"/>
          </w:divBdr>
        </w:div>
        <w:div w:id="1092969061">
          <w:marLeft w:val="0"/>
          <w:marRight w:val="0"/>
          <w:marTop w:val="0"/>
          <w:marBottom w:val="0"/>
          <w:divBdr>
            <w:top w:val="none" w:sz="0" w:space="0" w:color="auto"/>
            <w:left w:val="none" w:sz="0" w:space="0" w:color="auto"/>
            <w:bottom w:val="none" w:sz="0" w:space="0" w:color="auto"/>
            <w:right w:val="none" w:sz="0" w:space="0" w:color="auto"/>
          </w:divBdr>
        </w:div>
        <w:div w:id="1781342415">
          <w:marLeft w:val="0"/>
          <w:marRight w:val="0"/>
          <w:marTop w:val="0"/>
          <w:marBottom w:val="0"/>
          <w:divBdr>
            <w:top w:val="none" w:sz="0" w:space="0" w:color="auto"/>
            <w:left w:val="none" w:sz="0" w:space="0" w:color="auto"/>
            <w:bottom w:val="none" w:sz="0" w:space="0" w:color="auto"/>
            <w:right w:val="none" w:sz="0" w:space="0" w:color="auto"/>
          </w:divBdr>
        </w:div>
        <w:div w:id="1089548796">
          <w:marLeft w:val="0"/>
          <w:marRight w:val="0"/>
          <w:marTop w:val="0"/>
          <w:marBottom w:val="0"/>
          <w:divBdr>
            <w:top w:val="none" w:sz="0" w:space="0" w:color="auto"/>
            <w:left w:val="none" w:sz="0" w:space="0" w:color="auto"/>
            <w:bottom w:val="none" w:sz="0" w:space="0" w:color="auto"/>
            <w:right w:val="none" w:sz="0" w:space="0" w:color="auto"/>
          </w:divBdr>
        </w:div>
      </w:divsChild>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56881074">
      <w:bodyDiv w:val="1"/>
      <w:marLeft w:val="0"/>
      <w:marRight w:val="0"/>
      <w:marTop w:val="0"/>
      <w:marBottom w:val="0"/>
      <w:divBdr>
        <w:top w:val="none" w:sz="0" w:space="0" w:color="auto"/>
        <w:left w:val="none" w:sz="0" w:space="0" w:color="auto"/>
        <w:bottom w:val="none" w:sz="0" w:space="0" w:color="auto"/>
        <w:right w:val="none" w:sz="0" w:space="0" w:color="auto"/>
      </w:divBdr>
      <w:divsChild>
        <w:div w:id="1131510785">
          <w:marLeft w:val="0"/>
          <w:marRight w:val="0"/>
          <w:marTop w:val="0"/>
          <w:marBottom w:val="0"/>
          <w:divBdr>
            <w:top w:val="none" w:sz="0" w:space="0" w:color="auto"/>
            <w:left w:val="none" w:sz="0" w:space="0" w:color="auto"/>
            <w:bottom w:val="none" w:sz="0" w:space="0" w:color="auto"/>
            <w:right w:val="none" w:sz="0" w:space="0" w:color="auto"/>
          </w:divBdr>
        </w:div>
        <w:div w:id="1444954886">
          <w:marLeft w:val="0"/>
          <w:marRight w:val="0"/>
          <w:marTop w:val="0"/>
          <w:marBottom w:val="0"/>
          <w:divBdr>
            <w:top w:val="none" w:sz="0" w:space="0" w:color="auto"/>
            <w:left w:val="none" w:sz="0" w:space="0" w:color="auto"/>
            <w:bottom w:val="none" w:sz="0" w:space="0" w:color="auto"/>
            <w:right w:val="none" w:sz="0" w:space="0" w:color="auto"/>
          </w:divBdr>
        </w:div>
        <w:div w:id="1739865877">
          <w:marLeft w:val="0"/>
          <w:marRight w:val="0"/>
          <w:marTop w:val="0"/>
          <w:marBottom w:val="0"/>
          <w:divBdr>
            <w:top w:val="none" w:sz="0" w:space="0" w:color="auto"/>
            <w:left w:val="none" w:sz="0" w:space="0" w:color="auto"/>
            <w:bottom w:val="none" w:sz="0" w:space="0" w:color="auto"/>
            <w:right w:val="none" w:sz="0" w:space="0" w:color="auto"/>
          </w:divBdr>
        </w:div>
        <w:div w:id="410127618">
          <w:marLeft w:val="0"/>
          <w:marRight w:val="0"/>
          <w:marTop w:val="0"/>
          <w:marBottom w:val="0"/>
          <w:divBdr>
            <w:top w:val="none" w:sz="0" w:space="0" w:color="auto"/>
            <w:left w:val="none" w:sz="0" w:space="0" w:color="auto"/>
            <w:bottom w:val="none" w:sz="0" w:space="0" w:color="auto"/>
            <w:right w:val="none" w:sz="0" w:space="0" w:color="auto"/>
          </w:divBdr>
        </w:div>
        <w:div w:id="103502490">
          <w:marLeft w:val="0"/>
          <w:marRight w:val="0"/>
          <w:marTop w:val="0"/>
          <w:marBottom w:val="0"/>
          <w:divBdr>
            <w:top w:val="none" w:sz="0" w:space="0" w:color="auto"/>
            <w:left w:val="none" w:sz="0" w:space="0" w:color="auto"/>
            <w:bottom w:val="none" w:sz="0" w:space="0" w:color="auto"/>
            <w:right w:val="none" w:sz="0" w:space="0" w:color="auto"/>
          </w:divBdr>
        </w:div>
        <w:div w:id="2120904833">
          <w:marLeft w:val="0"/>
          <w:marRight w:val="0"/>
          <w:marTop w:val="0"/>
          <w:marBottom w:val="0"/>
          <w:divBdr>
            <w:top w:val="none" w:sz="0" w:space="0" w:color="auto"/>
            <w:left w:val="none" w:sz="0" w:space="0" w:color="auto"/>
            <w:bottom w:val="none" w:sz="0" w:space="0" w:color="auto"/>
            <w:right w:val="none" w:sz="0" w:space="0" w:color="auto"/>
          </w:divBdr>
        </w:div>
        <w:div w:id="863782813">
          <w:marLeft w:val="0"/>
          <w:marRight w:val="0"/>
          <w:marTop w:val="0"/>
          <w:marBottom w:val="0"/>
          <w:divBdr>
            <w:top w:val="none" w:sz="0" w:space="0" w:color="auto"/>
            <w:left w:val="none" w:sz="0" w:space="0" w:color="auto"/>
            <w:bottom w:val="none" w:sz="0" w:space="0" w:color="auto"/>
            <w:right w:val="none" w:sz="0" w:space="0" w:color="auto"/>
          </w:divBdr>
        </w:div>
        <w:div w:id="1916016599">
          <w:marLeft w:val="0"/>
          <w:marRight w:val="0"/>
          <w:marTop w:val="0"/>
          <w:marBottom w:val="0"/>
          <w:divBdr>
            <w:top w:val="none" w:sz="0" w:space="0" w:color="auto"/>
            <w:left w:val="none" w:sz="0" w:space="0" w:color="auto"/>
            <w:bottom w:val="none" w:sz="0" w:space="0" w:color="auto"/>
            <w:right w:val="none" w:sz="0" w:space="0" w:color="auto"/>
          </w:divBdr>
        </w:div>
        <w:div w:id="741680708">
          <w:marLeft w:val="0"/>
          <w:marRight w:val="0"/>
          <w:marTop w:val="0"/>
          <w:marBottom w:val="0"/>
          <w:divBdr>
            <w:top w:val="none" w:sz="0" w:space="0" w:color="auto"/>
            <w:left w:val="none" w:sz="0" w:space="0" w:color="auto"/>
            <w:bottom w:val="none" w:sz="0" w:space="0" w:color="auto"/>
            <w:right w:val="none" w:sz="0" w:space="0" w:color="auto"/>
          </w:divBdr>
        </w:div>
        <w:div w:id="294720727">
          <w:marLeft w:val="0"/>
          <w:marRight w:val="0"/>
          <w:marTop w:val="0"/>
          <w:marBottom w:val="0"/>
          <w:divBdr>
            <w:top w:val="none" w:sz="0" w:space="0" w:color="auto"/>
            <w:left w:val="none" w:sz="0" w:space="0" w:color="auto"/>
            <w:bottom w:val="none" w:sz="0" w:space="0" w:color="auto"/>
            <w:right w:val="none" w:sz="0" w:space="0" w:color="auto"/>
          </w:divBdr>
        </w:div>
        <w:div w:id="56517270">
          <w:marLeft w:val="0"/>
          <w:marRight w:val="0"/>
          <w:marTop w:val="0"/>
          <w:marBottom w:val="0"/>
          <w:divBdr>
            <w:top w:val="none" w:sz="0" w:space="0" w:color="auto"/>
            <w:left w:val="none" w:sz="0" w:space="0" w:color="auto"/>
            <w:bottom w:val="none" w:sz="0" w:space="0" w:color="auto"/>
            <w:right w:val="none" w:sz="0" w:space="0" w:color="auto"/>
          </w:divBdr>
        </w:div>
        <w:div w:id="841356411">
          <w:marLeft w:val="0"/>
          <w:marRight w:val="0"/>
          <w:marTop w:val="0"/>
          <w:marBottom w:val="0"/>
          <w:divBdr>
            <w:top w:val="none" w:sz="0" w:space="0" w:color="auto"/>
            <w:left w:val="none" w:sz="0" w:space="0" w:color="auto"/>
            <w:bottom w:val="none" w:sz="0" w:space="0" w:color="auto"/>
            <w:right w:val="none" w:sz="0" w:space="0" w:color="auto"/>
          </w:divBdr>
        </w:div>
        <w:div w:id="1008866740">
          <w:marLeft w:val="0"/>
          <w:marRight w:val="0"/>
          <w:marTop w:val="0"/>
          <w:marBottom w:val="0"/>
          <w:divBdr>
            <w:top w:val="none" w:sz="0" w:space="0" w:color="auto"/>
            <w:left w:val="none" w:sz="0" w:space="0" w:color="auto"/>
            <w:bottom w:val="none" w:sz="0" w:space="0" w:color="auto"/>
            <w:right w:val="none" w:sz="0" w:space="0" w:color="auto"/>
          </w:divBdr>
        </w:div>
        <w:div w:id="378172441">
          <w:marLeft w:val="0"/>
          <w:marRight w:val="0"/>
          <w:marTop w:val="0"/>
          <w:marBottom w:val="0"/>
          <w:divBdr>
            <w:top w:val="none" w:sz="0" w:space="0" w:color="auto"/>
            <w:left w:val="none" w:sz="0" w:space="0" w:color="auto"/>
            <w:bottom w:val="none" w:sz="0" w:space="0" w:color="auto"/>
            <w:right w:val="none" w:sz="0" w:space="0" w:color="auto"/>
          </w:divBdr>
        </w:div>
        <w:div w:id="2078168446">
          <w:marLeft w:val="0"/>
          <w:marRight w:val="0"/>
          <w:marTop w:val="0"/>
          <w:marBottom w:val="0"/>
          <w:divBdr>
            <w:top w:val="none" w:sz="0" w:space="0" w:color="auto"/>
            <w:left w:val="none" w:sz="0" w:space="0" w:color="auto"/>
            <w:bottom w:val="none" w:sz="0" w:space="0" w:color="auto"/>
            <w:right w:val="none" w:sz="0" w:space="0" w:color="auto"/>
          </w:divBdr>
        </w:div>
        <w:div w:id="1738432983">
          <w:marLeft w:val="0"/>
          <w:marRight w:val="0"/>
          <w:marTop w:val="0"/>
          <w:marBottom w:val="0"/>
          <w:divBdr>
            <w:top w:val="none" w:sz="0" w:space="0" w:color="auto"/>
            <w:left w:val="none" w:sz="0" w:space="0" w:color="auto"/>
            <w:bottom w:val="none" w:sz="0" w:space="0" w:color="auto"/>
            <w:right w:val="none" w:sz="0" w:space="0" w:color="auto"/>
          </w:divBdr>
        </w:div>
        <w:div w:id="403261355">
          <w:marLeft w:val="0"/>
          <w:marRight w:val="0"/>
          <w:marTop w:val="0"/>
          <w:marBottom w:val="0"/>
          <w:divBdr>
            <w:top w:val="none" w:sz="0" w:space="0" w:color="auto"/>
            <w:left w:val="none" w:sz="0" w:space="0" w:color="auto"/>
            <w:bottom w:val="none" w:sz="0" w:space="0" w:color="auto"/>
            <w:right w:val="none" w:sz="0" w:space="0" w:color="auto"/>
          </w:divBdr>
        </w:div>
        <w:div w:id="457383533">
          <w:marLeft w:val="0"/>
          <w:marRight w:val="0"/>
          <w:marTop w:val="0"/>
          <w:marBottom w:val="0"/>
          <w:divBdr>
            <w:top w:val="none" w:sz="0" w:space="0" w:color="auto"/>
            <w:left w:val="none" w:sz="0" w:space="0" w:color="auto"/>
            <w:bottom w:val="none" w:sz="0" w:space="0" w:color="auto"/>
            <w:right w:val="none" w:sz="0" w:space="0" w:color="auto"/>
          </w:divBdr>
        </w:div>
        <w:div w:id="1017971386">
          <w:marLeft w:val="0"/>
          <w:marRight w:val="0"/>
          <w:marTop w:val="0"/>
          <w:marBottom w:val="0"/>
          <w:divBdr>
            <w:top w:val="none" w:sz="0" w:space="0" w:color="auto"/>
            <w:left w:val="none" w:sz="0" w:space="0" w:color="auto"/>
            <w:bottom w:val="none" w:sz="0" w:space="0" w:color="auto"/>
            <w:right w:val="none" w:sz="0" w:space="0" w:color="auto"/>
          </w:divBdr>
        </w:div>
      </w:divsChild>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82007495">
      <w:bodyDiv w:val="1"/>
      <w:marLeft w:val="0"/>
      <w:marRight w:val="0"/>
      <w:marTop w:val="0"/>
      <w:marBottom w:val="0"/>
      <w:divBdr>
        <w:top w:val="none" w:sz="0" w:space="0" w:color="auto"/>
        <w:left w:val="none" w:sz="0" w:space="0" w:color="auto"/>
        <w:bottom w:val="none" w:sz="0" w:space="0" w:color="auto"/>
        <w:right w:val="none" w:sz="0" w:space="0" w:color="auto"/>
      </w:divBdr>
    </w:div>
    <w:div w:id="984310201">
      <w:bodyDiv w:val="1"/>
      <w:marLeft w:val="0"/>
      <w:marRight w:val="0"/>
      <w:marTop w:val="0"/>
      <w:marBottom w:val="0"/>
      <w:divBdr>
        <w:top w:val="none" w:sz="0" w:space="0" w:color="auto"/>
        <w:left w:val="none" w:sz="0" w:space="0" w:color="auto"/>
        <w:bottom w:val="none" w:sz="0" w:space="0" w:color="auto"/>
        <w:right w:val="none" w:sz="0" w:space="0" w:color="auto"/>
      </w:divBdr>
      <w:divsChild>
        <w:div w:id="826938864">
          <w:marLeft w:val="0"/>
          <w:marRight w:val="0"/>
          <w:marTop w:val="0"/>
          <w:marBottom w:val="0"/>
          <w:divBdr>
            <w:top w:val="none" w:sz="0" w:space="0" w:color="auto"/>
            <w:left w:val="none" w:sz="0" w:space="0" w:color="auto"/>
            <w:bottom w:val="none" w:sz="0" w:space="0" w:color="auto"/>
            <w:right w:val="none" w:sz="0" w:space="0" w:color="auto"/>
          </w:divBdr>
        </w:div>
        <w:div w:id="741876576">
          <w:marLeft w:val="0"/>
          <w:marRight w:val="0"/>
          <w:marTop w:val="0"/>
          <w:marBottom w:val="0"/>
          <w:divBdr>
            <w:top w:val="none" w:sz="0" w:space="0" w:color="auto"/>
            <w:left w:val="none" w:sz="0" w:space="0" w:color="auto"/>
            <w:bottom w:val="none" w:sz="0" w:space="0" w:color="auto"/>
            <w:right w:val="none" w:sz="0" w:space="0" w:color="auto"/>
          </w:divBdr>
        </w:div>
        <w:div w:id="600070760">
          <w:marLeft w:val="0"/>
          <w:marRight w:val="0"/>
          <w:marTop w:val="0"/>
          <w:marBottom w:val="0"/>
          <w:divBdr>
            <w:top w:val="none" w:sz="0" w:space="0" w:color="auto"/>
            <w:left w:val="none" w:sz="0" w:space="0" w:color="auto"/>
            <w:bottom w:val="none" w:sz="0" w:space="0" w:color="auto"/>
            <w:right w:val="none" w:sz="0" w:space="0" w:color="auto"/>
          </w:divBdr>
        </w:div>
        <w:div w:id="1615480410">
          <w:marLeft w:val="0"/>
          <w:marRight w:val="0"/>
          <w:marTop w:val="0"/>
          <w:marBottom w:val="0"/>
          <w:divBdr>
            <w:top w:val="none" w:sz="0" w:space="0" w:color="auto"/>
            <w:left w:val="none" w:sz="0" w:space="0" w:color="auto"/>
            <w:bottom w:val="none" w:sz="0" w:space="0" w:color="auto"/>
            <w:right w:val="none" w:sz="0" w:space="0" w:color="auto"/>
          </w:divBdr>
        </w:div>
        <w:div w:id="419790298">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314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861441">
          <w:marLeft w:val="0"/>
          <w:marRight w:val="0"/>
          <w:marTop w:val="0"/>
          <w:marBottom w:val="0"/>
          <w:divBdr>
            <w:top w:val="none" w:sz="0" w:space="0" w:color="auto"/>
            <w:left w:val="none" w:sz="0" w:space="0" w:color="auto"/>
            <w:bottom w:val="none" w:sz="0" w:space="0" w:color="auto"/>
            <w:right w:val="none" w:sz="0" w:space="0" w:color="auto"/>
          </w:divBdr>
        </w:div>
        <w:div w:id="575482171">
          <w:marLeft w:val="0"/>
          <w:marRight w:val="0"/>
          <w:marTop w:val="0"/>
          <w:marBottom w:val="0"/>
          <w:divBdr>
            <w:top w:val="none" w:sz="0" w:space="0" w:color="auto"/>
            <w:left w:val="none" w:sz="0" w:space="0" w:color="auto"/>
            <w:bottom w:val="none" w:sz="0" w:space="0" w:color="auto"/>
            <w:right w:val="none" w:sz="0" w:space="0" w:color="auto"/>
          </w:divBdr>
        </w:div>
        <w:div w:id="1266304216">
          <w:marLeft w:val="0"/>
          <w:marRight w:val="0"/>
          <w:marTop w:val="0"/>
          <w:marBottom w:val="0"/>
          <w:divBdr>
            <w:top w:val="none" w:sz="0" w:space="0" w:color="auto"/>
            <w:left w:val="none" w:sz="0" w:space="0" w:color="auto"/>
            <w:bottom w:val="none" w:sz="0" w:space="0" w:color="auto"/>
            <w:right w:val="none" w:sz="0" w:space="0" w:color="auto"/>
          </w:divBdr>
        </w:div>
        <w:div w:id="777524689">
          <w:marLeft w:val="0"/>
          <w:marRight w:val="0"/>
          <w:marTop w:val="0"/>
          <w:marBottom w:val="0"/>
          <w:divBdr>
            <w:top w:val="none" w:sz="0" w:space="0" w:color="auto"/>
            <w:left w:val="none" w:sz="0" w:space="0" w:color="auto"/>
            <w:bottom w:val="none" w:sz="0" w:space="0" w:color="auto"/>
            <w:right w:val="none" w:sz="0" w:space="0" w:color="auto"/>
          </w:divBdr>
        </w:div>
        <w:div w:id="2055084108">
          <w:marLeft w:val="0"/>
          <w:marRight w:val="0"/>
          <w:marTop w:val="0"/>
          <w:marBottom w:val="0"/>
          <w:divBdr>
            <w:top w:val="none" w:sz="0" w:space="0" w:color="auto"/>
            <w:left w:val="none" w:sz="0" w:space="0" w:color="auto"/>
            <w:bottom w:val="none" w:sz="0" w:space="0" w:color="auto"/>
            <w:right w:val="none" w:sz="0" w:space="0" w:color="auto"/>
          </w:divBdr>
        </w:div>
        <w:div w:id="480660057">
          <w:marLeft w:val="0"/>
          <w:marRight w:val="0"/>
          <w:marTop w:val="0"/>
          <w:marBottom w:val="0"/>
          <w:divBdr>
            <w:top w:val="none" w:sz="0" w:space="0" w:color="auto"/>
            <w:left w:val="none" w:sz="0" w:space="0" w:color="auto"/>
            <w:bottom w:val="none" w:sz="0" w:space="0" w:color="auto"/>
            <w:right w:val="none" w:sz="0" w:space="0" w:color="auto"/>
          </w:divBdr>
        </w:div>
        <w:div w:id="1361129143">
          <w:marLeft w:val="0"/>
          <w:marRight w:val="0"/>
          <w:marTop w:val="0"/>
          <w:marBottom w:val="0"/>
          <w:divBdr>
            <w:top w:val="none" w:sz="0" w:space="0" w:color="auto"/>
            <w:left w:val="none" w:sz="0" w:space="0" w:color="auto"/>
            <w:bottom w:val="none" w:sz="0" w:space="0" w:color="auto"/>
            <w:right w:val="none" w:sz="0" w:space="0" w:color="auto"/>
          </w:divBdr>
        </w:div>
        <w:div w:id="641228847">
          <w:marLeft w:val="0"/>
          <w:marRight w:val="0"/>
          <w:marTop w:val="0"/>
          <w:marBottom w:val="0"/>
          <w:divBdr>
            <w:top w:val="none" w:sz="0" w:space="0" w:color="auto"/>
            <w:left w:val="none" w:sz="0" w:space="0" w:color="auto"/>
            <w:bottom w:val="none" w:sz="0" w:space="0" w:color="auto"/>
            <w:right w:val="none" w:sz="0" w:space="0" w:color="auto"/>
          </w:divBdr>
        </w:div>
        <w:div w:id="429392824">
          <w:marLeft w:val="0"/>
          <w:marRight w:val="0"/>
          <w:marTop w:val="0"/>
          <w:marBottom w:val="0"/>
          <w:divBdr>
            <w:top w:val="none" w:sz="0" w:space="0" w:color="auto"/>
            <w:left w:val="none" w:sz="0" w:space="0" w:color="auto"/>
            <w:bottom w:val="none" w:sz="0" w:space="0" w:color="auto"/>
            <w:right w:val="none" w:sz="0" w:space="0" w:color="auto"/>
          </w:divBdr>
        </w:div>
        <w:div w:id="796802559">
          <w:marLeft w:val="0"/>
          <w:marRight w:val="0"/>
          <w:marTop w:val="0"/>
          <w:marBottom w:val="0"/>
          <w:divBdr>
            <w:top w:val="none" w:sz="0" w:space="0" w:color="auto"/>
            <w:left w:val="none" w:sz="0" w:space="0" w:color="auto"/>
            <w:bottom w:val="none" w:sz="0" w:space="0" w:color="auto"/>
            <w:right w:val="none" w:sz="0" w:space="0" w:color="auto"/>
          </w:divBdr>
        </w:div>
        <w:div w:id="1906338387">
          <w:marLeft w:val="0"/>
          <w:marRight w:val="0"/>
          <w:marTop w:val="0"/>
          <w:marBottom w:val="0"/>
          <w:divBdr>
            <w:top w:val="none" w:sz="0" w:space="0" w:color="auto"/>
            <w:left w:val="none" w:sz="0" w:space="0" w:color="auto"/>
            <w:bottom w:val="none" w:sz="0" w:space="0" w:color="auto"/>
            <w:right w:val="none" w:sz="0" w:space="0" w:color="auto"/>
          </w:divBdr>
        </w:div>
        <w:div w:id="173883221">
          <w:marLeft w:val="0"/>
          <w:marRight w:val="0"/>
          <w:marTop w:val="0"/>
          <w:marBottom w:val="0"/>
          <w:divBdr>
            <w:top w:val="none" w:sz="0" w:space="0" w:color="auto"/>
            <w:left w:val="none" w:sz="0" w:space="0" w:color="auto"/>
            <w:bottom w:val="none" w:sz="0" w:space="0" w:color="auto"/>
            <w:right w:val="none" w:sz="0" w:space="0" w:color="auto"/>
          </w:divBdr>
        </w:div>
        <w:div w:id="717969209">
          <w:marLeft w:val="0"/>
          <w:marRight w:val="0"/>
          <w:marTop w:val="0"/>
          <w:marBottom w:val="0"/>
          <w:divBdr>
            <w:top w:val="none" w:sz="0" w:space="0" w:color="auto"/>
            <w:left w:val="none" w:sz="0" w:space="0" w:color="auto"/>
            <w:bottom w:val="none" w:sz="0" w:space="0" w:color="auto"/>
            <w:right w:val="none" w:sz="0" w:space="0" w:color="auto"/>
          </w:divBdr>
        </w:div>
        <w:div w:id="958031037">
          <w:marLeft w:val="0"/>
          <w:marRight w:val="0"/>
          <w:marTop w:val="0"/>
          <w:marBottom w:val="0"/>
          <w:divBdr>
            <w:top w:val="none" w:sz="0" w:space="0" w:color="auto"/>
            <w:left w:val="none" w:sz="0" w:space="0" w:color="auto"/>
            <w:bottom w:val="none" w:sz="0" w:space="0" w:color="auto"/>
            <w:right w:val="none" w:sz="0" w:space="0" w:color="auto"/>
          </w:divBdr>
        </w:div>
        <w:div w:id="1062674654">
          <w:marLeft w:val="0"/>
          <w:marRight w:val="0"/>
          <w:marTop w:val="0"/>
          <w:marBottom w:val="0"/>
          <w:divBdr>
            <w:top w:val="none" w:sz="0" w:space="0" w:color="auto"/>
            <w:left w:val="none" w:sz="0" w:space="0" w:color="auto"/>
            <w:bottom w:val="none" w:sz="0" w:space="0" w:color="auto"/>
            <w:right w:val="none" w:sz="0" w:space="0" w:color="auto"/>
          </w:divBdr>
        </w:div>
        <w:div w:id="1761289254">
          <w:marLeft w:val="0"/>
          <w:marRight w:val="0"/>
          <w:marTop w:val="0"/>
          <w:marBottom w:val="0"/>
          <w:divBdr>
            <w:top w:val="none" w:sz="0" w:space="0" w:color="auto"/>
            <w:left w:val="none" w:sz="0" w:space="0" w:color="auto"/>
            <w:bottom w:val="none" w:sz="0" w:space="0" w:color="auto"/>
            <w:right w:val="none" w:sz="0" w:space="0" w:color="auto"/>
          </w:divBdr>
        </w:div>
        <w:div w:id="1229657784">
          <w:marLeft w:val="0"/>
          <w:marRight w:val="0"/>
          <w:marTop w:val="0"/>
          <w:marBottom w:val="0"/>
          <w:divBdr>
            <w:top w:val="none" w:sz="0" w:space="0" w:color="auto"/>
            <w:left w:val="none" w:sz="0" w:space="0" w:color="auto"/>
            <w:bottom w:val="none" w:sz="0" w:space="0" w:color="auto"/>
            <w:right w:val="none" w:sz="0" w:space="0" w:color="auto"/>
          </w:divBdr>
        </w:div>
        <w:div w:id="725568747">
          <w:marLeft w:val="0"/>
          <w:marRight w:val="0"/>
          <w:marTop w:val="0"/>
          <w:marBottom w:val="0"/>
          <w:divBdr>
            <w:top w:val="none" w:sz="0" w:space="0" w:color="auto"/>
            <w:left w:val="none" w:sz="0" w:space="0" w:color="auto"/>
            <w:bottom w:val="none" w:sz="0" w:space="0" w:color="auto"/>
            <w:right w:val="none" w:sz="0" w:space="0" w:color="auto"/>
          </w:divBdr>
        </w:div>
        <w:div w:id="1916428697">
          <w:marLeft w:val="0"/>
          <w:marRight w:val="0"/>
          <w:marTop w:val="0"/>
          <w:marBottom w:val="0"/>
          <w:divBdr>
            <w:top w:val="none" w:sz="0" w:space="0" w:color="auto"/>
            <w:left w:val="none" w:sz="0" w:space="0" w:color="auto"/>
            <w:bottom w:val="none" w:sz="0" w:space="0" w:color="auto"/>
            <w:right w:val="none" w:sz="0" w:space="0" w:color="auto"/>
          </w:divBdr>
        </w:div>
      </w:divsChild>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016951">
      <w:bodyDiv w:val="1"/>
      <w:marLeft w:val="0"/>
      <w:marRight w:val="0"/>
      <w:marTop w:val="0"/>
      <w:marBottom w:val="0"/>
      <w:divBdr>
        <w:top w:val="none" w:sz="0" w:space="0" w:color="auto"/>
        <w:left w:val="none" w:sz="0" w:space="0" w:color="auto"/>
        <w:bottom w:val="none" w:sz="0" w:space="0" w:color="auto"/>
        <w:right w:val="none" w:sz="0" w:space="0" w:color="auto"/>
      </w:divBdr>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198002632">
      <w:bodyDiv w:val="1"/>
      <w:marLeft w:val="0"/>
      <w:marRight w:val="0"/>
      <w:marTop w:val="0"/>
      <w:marBottom w:val="0"/>
      <w:divBdr>
        <w:top w:val="none" w:sz="0" w:space="0" w:color="auto"/>
        <w:left w:val="none" w:sz="0" w:space="0" w:color="auto"/>
        <w:bottom w:val="none" w:sz="0" w:space="0" w:color="auto"/>
        <w:right w:val="none" w:sz="0" w:space="0" w:color="auto"/>
      </w:divBdr>
      <w:divsChild>
        <w:div w:id="505175040">
          <w:marLeft w:val="0"/>
          <w:marRight w:val="0"/>
          <w:marTop w:val="0"/>
          <w:marBottom w:val="0"/>
          <w:divBdr>
            <w:top w:val="none" w:sz="0" w:space="0" w:color="auto"/>
            <w:left w:val="none" w:sz="0" w:space="0" w:color="auto"/>
            <w:bottom w:val="none" w:sz="0" w:space="0" w:color="auto"/>
            <w:right w:val="none" w:sz="0" w:space="0" w:color="auto"/>
          </w:divBdr>
        </w:div>
        <w:div w:id="316765778">
          <w:marLeft w:val="0"/>
          <w:marRight w:val="0"/>
          <w:marTop w:val="0"/>
          <w:marBottom w:val="0"/>
          <w:divBdr>
            <w:top w:val="none" w:sz="0" w:space="0" w:color="auto"/>
            <w:left w:val="none" w:sz="0" w:space="0" w:color="auto"/>
            <w:bottom w:val="none" w:sz="0" w:space="0" w:color="auto"/>
            <w:right w:val="none" w:sz="0" w:space="0" w:color="auto"/>
          </w:divBdr>
        </w:div>
        <w:div w:id="1137651559">
          <w:marLeft w:val="0"/>
          <w:marRight w:val="0"/>
          <w:marTop w:val="0"/>
          <w:marBottom w:val="0"/>
          <w:divBdr>
            <w:top w:val="none" w:sz="0" w:space="0" w:color="auto"/>
            <w:left w:val="none" w:sz="0" w:space="0" w:color="auto"/>
            <w:bottom w:val="none" w:sz="0" w:space="0" w:color="auto"/>
            <w:right w:val="none" w:sz="0" w:space="0" w:color="auto"/>
          </w:divBdr>
        </w:div>
        <w:div w:id="278994693">
          <w:marLeft w:val="0"/>
          <w:marRight w:val="0"/>
          <w:marTop w:val="0"/>
          <w:marBottom w:val="0"/>
          <w:divBdr>
            <w:top w:val="none" w:sz="0" w:space="0" w:color="auto"/>
            <w:left w:val="none" w:sz="0" w:space="0" w:color="auto"/>
            <w:bottom w:val="none" w:sz="0" w:space="0" w:color="auto"/>
            <w:right w:val="none" w:sz="0" w:space="0" w:color="auto"/>
          </w:divBdr>
        </w:div>
        <w:div w:id="634916749">
          <w:marLeft w:val="0"/>
          <w:marRight w:val="0"/>
          <w:marTop w:val="0"/>
          <w:marBottom w:val="0"/>
          <w:divBdr>
            <w:top w:val="none" w:sz="0" w:space="0" w:color="auto"/>
            <w:left w:val="none" w:sz="0" w:space="0" w:color="auto"/>
            <w:bottom w:val="none" w:sz="0" w:space="0" w:color="auto"/>
            <w:right w:val="none" w:sz="0" w:space="0" w:color="auto"/>
          </w:divBdr>
        </w:div>
        <w:div w:id="367991053">
          <w:marLeft w:val="0"/>
          <w:marRight w:val="0"/>
          <w:marTop w:val="0"/>
          <w:marBottom w:val="0"/>
          <w:divBdr>
            <w:top w:val="none" w:sz="0" w:space="0" w:color="auto"/>
            <w:left w:val="none" w:sz="0" w:space="0" w:color="auto"/>
            <w:bottom w:val="none" w:sz="0" w:space="0" w:color="auto"/>
            <w:right w:val="none" w:sz="0" w:space="0" w:color="auto"/>
          </w:divBdr>
        </w:div>
        <w:div w:id="82535498">
          <w:marLeft w:val="0"/>
          <w:marRight w:val="0"/>
          <w:marTop w:val="0"/>
          <w:marBottom w:val="0"/>
          <w:divBdr>
            <w:top w:val="none" w:sz="0" w:space="0" w:color="auto"/>
            <w:left w:val="none" w:sz="0" w:space="0" w:color="auto"/>
            <w:bottom w:val="none" w:sz="0" w:space="0" w:color="auto"/>
            <w:right w:val="none" w:sz="0" w:space="0" w:color="auto"/>
          </w:divBdr>
        </w:div>
        <w:div w:id="373889425">
          <w:marLeft w:val="0"/>
          <w:marRight w:val="0"/>
          <w:marTop w:val="0"/>
          <w:marBottom w:val="0"/>
          <w:divBdr>
            <w:top w:val="none" w:sz="0" w:space="0" w:color="auto"/>
            <w:left w:val="none" w:sz="0" w:space="0" w:color="auto"/>
            <w:bottom w:val="none" w:sz="0" w:space="0" w:color="auto"/>
            <w:right w:val="none" w:sz="0" w:space="0" w:color="auto"/>
          </w:divBdr>
        </w:div>
        <w:div w:id="1791699883">
          <w:marLeft w:val="0"/>
          <w:marRight w:val="0"/>
          <w:marTop w:val="0"/>
          <w:marBottom w:val="0"/>
          <w:divBdr>
            <w:top w:val="none" w:sz="0" w:space="0" w:color="auto"/>
            <w:left w:val="none" w:sz="0" w:space="0" w:color="auto"/>
            <w:bottom w:val="none" w:sz="0" w:space="0" w:color="auto"/>
            <w:right w:val="none" w:sz="0" w:space="0" w:color="auto"/>
          </w:divBdr>
        </w:div>
        <w:div w:id="1240602884">
          <w:marLeft w:val="0"/>
          <w:marRight w:val="0"/>
          <w:marTop w:val="0"/>
          <w:marBottom w:val="0"/>
          <w:divBdr>
            <w:top w:val="none" w:sz="0" w:space="0" w:color="auto"/>
            <w:left w:val="none" w:sz="0" w:space="0" w:color="auto"/>
            <w:bottom w:val="none" w:sz="0" w:space="0" w:color="auto"/>
            <w:right w:val="none" w:sz="0" w:space="0" w:color="auto"/>
          </w:divBdr>
        </w:div>
        <w:div w:id="918249269">
          <w:marLeft w:val="0"/>
          <w:marRight w:val="0"/>
          <w:marTop w:val="0"/>
          <w:marBottom w:val="0"/>
          <w:divBdr>
            <w:top w:val="none" w:sz="0" w:space="0" w:color="auto"/>
            <w:left w:val="none" w:sz="0" w:space="0" w:color="auto"/>
            <w:bottom w:val="none" w:sz="0" w:space="0" w:color="auto"/>
            <w:right w:val="none" w:sz="0" w:space="0" w:color="auto"/>
          </w:divBdr>
        </w:div>
        <w:div w:id="608511273">
          <w:marLeft w:val="0"/>
          <w:marRight w:val="0"/>
          <w:marTop w:val="0"/>
          <w:marBottom w:val="0"/>
          <w:divBdr>
            <w:top w:val="none" w:sz="0" w:space="0" w:color="auto"/>
            <w:left w:val="none" w:sz="0" w:space="0" w:color="auto"/>
            <w:bottom w:val="none" w:sz="0" w:space="0" w:color="auto"/>
            <w:right w:val="none" w:sz="0" w:space="0" w:color="auto"/>
          </w:divBdr>
        </w:div>
        <w:div w:id="692001565">
          <w:marLeft w:val="0"/>
          <w:marRight w:val="0"/>
          <w:marTop w:val="0"/>
          <w:marBottom w:val="0"/>
          <w:divBdr>
            <w:top w:val="none" w:sz="0" w:space="0" w:color="auto"/>
            <w:left w:val="none" w:sz="0" w:space="0" w:color="auto"/>
            <w:bottom w:val="none" w:sz="0" w:space="0" w:color="auto"/>
            <w:right w:val="none" w:sz="0" w:space="0" w:color="auto"/>
          </w:divBdr>
        </w:div>
        <w:div w:id="732385770">
          <w:marLeft w:val="0"/>
          <w:marRight w:val="0"/>
          <w:marTop w:val="0"/>
          <w:marBottom w:val="0"/>
          <w:divBdr>
            <w:top w:val="none" w:sz="0" w:space="0" w:color="auto"/>
            <w:left w:val="none" w:sz="0" w:space="0" w:color="auto"/>
            <w:bottom w:val="none" w:sz="0" w:space="0" w:color="auto"/>
            <w:right w:val="none" w:sz="0" w:space="0" w:color="auto"/>
          </w:divBdr>
        </w:div>
        <w:div w:id="200169365">
          <w:marLeft w:val="0"/>
          <w:marRight w:val="0"/>
          <w:marTop w:val="0"/>
          <w:marBottom w:val="0"/>
          <w:divBdr>
            <w:top w:val="none" w:sz="0" w:space="0" w:color="auto"/>
            <w:left w:val="none" w:sz="0" w:space="0" w:color="auto"/>
            <w:bottom w:val="none" w:sz="0" w:space="0" w:color="auto"/>
            <w:right w:val="none" w:sz="0" w:space="0" w:color="auto"/>
          </w:divBdr>
        </w:div>
        <w:div w:id="219102143">
          <w:marLeft w:val="0"/>
          <w:marRight w:val="0"/>
          <w:marTop w:val="0"/>
          <w:marBottom w:val="0"/>
          <w:divBdr>
            <w:top w:val="none" w:sz="0" w:space="0" w:color="auto"/>
            <w:left w:val="none" w:sz="0" w:space="0" w:color="auto"/>
            <w:bottom w:val="none" w:sz="0" w:space="0" w:color="auto"/>
            <w:right w:val="none" w:sz="0" w:space="0" w:color="auto"/>
          </w:divBdr>
        </w:div>
        <w:div w:id="530190027">
          <w:marLeft w:val="0"/>
          <w:marRight w:val="0"/>
          <w:marTop w:val="0"/>
          <w:marBottom w:val="0"/>
          <w:divBdr>
            <w:top w:val="none" w:sz="0" w:space="0" w:color="auto"/>
            <w:left w:val="none" w:sz="0" w:space="0" w:color="auto"/>
            <w:bottom w:val="none" w:sz="0" w:space="0" w:color="auto"/>
            <w:right w:val="none" w:sz="0" w:space="0" w:color="auto"/>
          </w:divBdr>
        </w:div>
        <w:div w:id="2066487849">
          <w:marLeft w:val="0"/>
          <w:marRight w:val="0"/>
          <w:marTop w:val="0"/>
          <w:marBottom w:val="0"/>
          <w:divBdr>
            <w:top w:val="none" w:sz="0" w:space="0" w:color="auto"/>
            <w:left w:val="none" w:sz="0" w:space="0" w:color="auto"/>
            <w:bottom w:val="none" w:sz="0" w:space="0" w:color="auto"/>
            <w:right w:val="none" w:sz="0" w:space="0" w:color="auto"/>
          </w:divBdr>
        </w:div>
        <w:div w:id="809247812">
          <w:marLeft w:val="0"/>
          <w:marRight w:val="0"/>
          <w:marTop w:val="0"/>
          <w:marBottom w:val="0"/>
          <w:divBdr>
            <w:top w:val="none" w:sz="0" w:space="0" w:color="auto"/>
            <w:left w:val="none" w:sz="0" w:space="0" w:color="auto"/>
            <w:bottom w:val="none" w:sz="0" w:space="0" w:color="auto"/>
            <w:right w:val="none" w:sz="0" w:space="0" w:color="auto"/>
          </w:divBdr>
        </w:div>
      </w:divsChild>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316684907">
      <w:bodyDiv w:val="1"/>
      <w:marLeft w:val="0"/>
      <w:marRight w:val="0"/>
      <w:marTop w:val="0"/>
      <w:marBottom w:val="0"/>
      <w:divBdr>
        <w:top w:val="none" w:sz="0" w:space="0" w:color="auto"/>
        <w:left w:val="none" w:sz="0" w:space="0" w:color="auto"/>
        <w:bottom w:val="none" w:sz="0" w:space="0" w:color="auto"/>
        <w:right w:val="none" w:sz="0" w:space="0" w:color="auto"/>
      </w:divBdr>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61151717">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489009291">
      <w:bodyDiv w:val="1"/>
      <w:marLeft w:val="0"/>
      <w:marRight w:val="0"/>
      <w:marTop w:val="0"/>
      <w:marBottom w:val="0"/>
      <w:divBdr>
        <w:top w:val="none" w:sz="0" w:space="0" w:color="auto"/>
        <w:left w:val="none" w:sz="0" w:space="0" w:color="auto"/>
        <w:bottom w:val="none" w:sz="0" w:space="0" w:color="auto"/>
        <w:right w:val="none" w:sz="0" w:space="0" w:color="auto"/>
      </w:divBdr>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574588339">
      <w:bodyDiv w:val="1"/>
      <w:marLeft w:val="0"/>
      <w:marRight w:val="0"/>
      <w:marTop w:val="0"/>
      <w:marBottom w:val="0"/>
      <w:divBdr>
        <w:top w:val="none" w:sz="0" w:space="0" w:color="auto"/>
        <w:left w:val="none" w:sz="0" w:space="0" w:color="auto"/>
        <w:bottom w:val="none" w:sz="0" w:space="0" w:color="auto"/>
        <w:right w:val="none" w:sz="0" w:space="0" w:color="auto"/>
      </w:divBdr>
      <w:divsChild>
        <w:div w:id="1887981789">
          <w:marLeft w:val="0"/>
          <w:marRight w:val="0"/>
          <w:marTop w:val="0"/>
          <w:marBottom w:val="0"/>
          <w:divBdr>
            <w:top w:val="none" w:sz="0" w:space="0" w:color="auto"/>
            <w:left w:val="none" w:sz="0" w:space="0" w:color="auto"/>
            <w:bottom w:val="none" w:sz="0" w:space="0" w:color="auto"/>
            <w:right w:val="none" w:sz="0" w:space="0" w:color="auto"/>
          </w:divBdr>
        </w:div>
        <w:div w:id="1290092280">
          <w:marLeft w:val="0"/>
          <w:marRight w:val="0"/>
          <w:marTop w:val="0"/>
          <w:marBottom w:val="0"/>
          <w:divBdr>
            <w:top w:val="none" w:sz="0" w:space="0" w:color="auto"/>
            <w:left w:val="none" w:sz="0" w:space="0" w:color="auto"/>
            <w:bottom w:val="none" w:sz="0" w:space="0" w:color="auto"/>
            <w:right w:val="none" w:sz="0" w:space="0" w:color="auto"/>
          </w:divBdr>
        </w:div>
        <w:div w:id="951128391">
          <w:marLeft w:val="0"/>
          <w:marRight w:val="0"/>
          <w:marTop w:val="0"/>
          <w:marBottom w:val="0"/>
          <w:divBdr>
            <w:top w:val="none" w:sz="0" w:space="0" w:color="auto"/>
            <w:left w:val="none" w:sz="0" w:space="0" w:color="auto"/>
            <w:bottom w:val="none" w:sz="0" w:space="0" w:color="auto"/>
            <w:right w:val="none" w:sz="0" w:space="0" w:color="auto"/>
          </w:divBdr>
        </w:div>
        <w:div w:id="1576478394">
          <w:marLeft w:val="0"/>
          <w:marRight w:val="0"/>
          <w:marTop w:val="0"/>
          <w:marBottom w:val="0"/>
          <w:divBdr>
            <w:top w:val="none" w:sz="0" w:space="0" w:color="auto"/>
            <w:left w:val="none" w:sz="0" w:space="0" w:color="auto"/>
            <w:bottom w:val="none" w:sz="0" w:space="0" w:color="auto"/>
            <w:right w:val="none" w:sz="0" w:space="0" w:color="auto"/>
          </w:divBdr>
        </w:div>
        <w:div w:id="891617641">
          <w:marLeft w:val="0"/>
          <w:marRight w:val="0"/>
          <w:marTop w:val="0"/>
          <w:marBottom w:val="0"/>
          <w:divBdr>
            <w:top w:val="none" w:sz="0" w:space="0" w:color="auto"/>
            <w:left w:val="none" w:sz="0" w:space="0" w:color="auto"/>
            <w:bottom w:val="none" w:sz="0" w:space="0" w:color="auto"/>
            <w:right w:val="none" w:sz="0" w:space="0" w:color="auto"/>
          </w:divBdr>
        </w:div>
        <w:div w:id="399134728">
          <w:marLeft w:val="0"/>
          <w:marRight w:val="0"/>
          <w:marTop w:val="0"/>
          <w:marBottom w:val="0"/>
          <w:divBdr>
            <w:top w:val="none" w:sz="0" w:space="0" w:color="auto"/>
            <w:left w:val="none" w:sz="0" w:space="0" w:color="auto"/>
            <w:bottom w:val="none" w:sz="0" w:space="0" w:color="auto"/>
            <w:right w:val="none" w:sz="0" w:space="0" w:color="auto"/>
          </w:divBdr>
        </w:div>
        <w:div w:id="1495295227">
          <w:marLeft w:val="0"/>
          <w:marRight w:val="0"/>
          <w:marTop w:val="0"/>
          <w:marBottom w:val="0"/>
          <w:divBdr>
            <w:top w:val="none" w:sz="0" w:space="0" w:color="auto"/>
            <w:left w:val="none" w:sz="0" w:space="0" w:color="auto"/>
            <w:bottom w:val="none" w:sz="0" w:space="0" w:color="auto"/>
            <w:right w:val="none" w:sz="0" w:space="0" w:color="auto"/>
          </w:divBdr>
        </w:div>
        <w:div w:id="606424371">
          <w:marLeft w:val="0"/>
          <w:marRight w:val="0"/>
          <w:marTop w:val="0"/>
          <w:marBottom w:val="0"/>
          <w:divBdr>
            <w:top w:val="none" w:sz="0" w:space="0" w:color="auto"/>
            <w:left w:val="none" w:sz="0" w:space="0" w:color="auto"/>
            <w:bottom w:val="none" w:sz="0" w:space="0" w:color="auto"/>
            <w:right w:val="none" w:sz="0" w:space="0" w:color="auto"/>
          </w:divBdr>
        </w:div>
        <w:div w:id="758674311">
          <w:marLeft w:val="0"/>
          <w:marRight w:val="0"/>
          <w:marTop w:val="0"/>
          <w:marBottom w:val="0"/>
          <w:divBdr>
            <w:top w:val="none" w:sz="0" w:space="0" w:color="auto"/>
            <w:left w:val="none" w:sz="0" w:space="0" w:color="auto"/>
            <w:bottom w:val="none" w:sz="0" w:space="0" w:color="auto"/>
            <w:right w:val="none" w:sz="0" w:space="0" w:color="auto"/>
          </w:divBdr>
        </w:div>
        <w:div w:id="543758041">
          <w:marLeft w:val="0"/>
          <w:marRight w:val="0"/>
          <w:marTop w:val="0"/>
          <w:marBottom w:val="0"/>
          <w:divBdr>
            <w:top w:val="none" w:sz="0" w:space="0" w:color="auto"/>
            <w:left w:val="none" w:sz="0" w:space="0" w:color="auto"/>
            <w:bottom w:val="none" w:sz="0" w:space="0" w:color="auto"/>
            <w:right w:val="none" w:sz="0" w:space="0" w:color="auto"/>
          </w:divBdr>
        </w:div>
        <w:div w:id="545796039">
          <w:marLeft w:val="0"/>
          <w:marRight w:val="0"/>
          <w:marTop w:val="0"/>
          <w:marBottom w:val="0"/>
          <w:divBdr>
            <w:top w:val="none" w:sz="0" w:space="0" w:color="auto"/>
            <w:left w:val="none" w:sz="0" w:space="0" w:color="auto"/>
            <w:bottom w:val="none" w:sz="0" w:space="0" w:color="auto"/>
            <w:right w:val="none" w:sz="0" w:space="0" w:color="auto"/>
          </w:divBdr>
        </w:div>
        <w:div w:id="2084835889">
          <w:marLeft w:val="0"/>
          <w:marRight w:val="0"/>
          <w:marTop w:val="0"/>
          <w:marBottom w:val="0"/>
          <w:divBdr>
            <w:top w:val="none" w:sz="0" w:space="0" w:color="auto"/>
            <w:left w:val="none" w:sz="0" w:space="0" w:color="auto"/>
            <w:bottom w:val="none" w:sz="0" w:space="0" w:color="auto"/>
            <w:right w:val="none" w:sz="0" w:space="0" w:color="auto"/>
          </w:divBdr>
        </w:div>
        <w:div w:id="2125348043">
          <w:marLeft w:val="0"/>
          <w:marRight w:val="0"/>
          <w:marTop w:val="0"/>
          <w:marBottom w:val="0"/>
          <w:divBdr>
            <w:top w:val="none" w:sz="0" w:space="0" w:color="auto"/>
            <w:left w:val="none" w:sz="0" w:space="0" w:color="auto"/>
            <w:bottom w:val="none" w:sz="0" w:space="0" w:color="auto"/>
            <w:right w:val="none" w:sz="0" w:space="0" w:color="auto"/>
          </w:divBdr>
        </w:div>
        <w:div w:id="1603876611">
          <w:marLeft w:val="0"/>
          <w:marRight w:val="0"/>
          <w:marTop w:val="0"/>
          <w:marBottom w:val="0"/>
          <w:divBdr>
            <w:top w:val="none" w:sz="0" w:space="0" w:color="auto"/>
            <w:left w:val="none" w:sz="0" w:space="0" w:color="auto"/>
            <w:bottom w:val="none" w:sz="0" w:space="0" w:color="auto"/>
            <w:right w:val="none" w:sz="0" w:space="0" w:color="auto"/>
          </w:divBdr>
        </w:div>
        <w:div w:id="201328536">
          <w:marLeft w:val="0"/>
          <w:marRight w:val="0"/>
          <w:marTop w:val="0"/>
          <w:marBottom w:val="0"/>
          <w:divBdr>
            <w:top w:val="none" w:sz="0" w:space="0" w:color="auto"/>
            <w:left w:val="none" w:sz="0" w:space="0" w:color="auto"/>
            <w:bottom w:val="none" w:sz="0" w:space="0" w:color="auto"/>
            <w:right w:val="none" w:sz="0" w:space="0" w:color="auto"/>
          </w:divBdr>
        </w:div>
        <w:div w:id="1633710562">
          <w:marLeft w:val="0"/>
          <w:marRight w:val="0"/>
          <w:marTop w:val="0"/>
          <w:marBottom w:val="0"/>
          <w:divBdr>
            <w:top w:val="none" w:sz="0" w:space="0" w:color="auto"/>
            <w:left w:val="none" w:sz="0" w:space="0" w:color="auto"/>
            <w:bottom w:val="none" w:sz="0" w:space="0" w:color="auto"/>
            <w:right w:val="none" w:sz="0" w:space="0" w:color="auto"/>
          </w:divBdr>
        </w:div>
        <w:div w:id="615450803">
          <w:marLeft w:val="0"/>
          <w:marRight w:val="0"/>
          <w:marTop w:val="0"/>
          <w:marBottom w:val="0"/>
          <w:divBdr>
            <w:top w:val="none" w:sz="0" w:space="0" w:color="auto"/>
            <w:left w:val="none" w:sz="0" w:space="0" w:color="auto"/>
            <w:bottom w:val="none" w:sz="0" w:space="0" w:color="auto"/>
            <w:right w:val="none" w:sz="0" w:space="0" w:color="auto"/>
          </w:divBdr>
        </w:div>
        <w:div w:id="1148522855">
          <w:marLeft w:val="0"/>
          <w:marRight w:val="0"/>
          <w:marTop w:val="0"/>
          <w:marBottom w:val="0"/>
          <w:divBdr>
            <w:top w:val="none" w:sz="0" w:space="0" w:color="auto"/>
            <w:left w:val="none" w:sz="0" w:space="0" w:color="auto"/>
            <w:bottom w:val="none" w:sz="0" w:space="0" w:color="auto"/>
            <w:right w:val="none" w:sz="0" w:space="0" w:color="auto"/>
          </w:divBdr>
        </w:div>
        <w:div w:id="834146861">
          <w:marLeft w:val="0"/>
          <w:marRight w:val="0"/>
          <w:marTop w:val="0"/>
          <w:marBottom w:val="0"/>
          <w:divBdr>
            <w:top w:val="none" w:sz="0" w:space="0" w:color="auto"/>
            <w:left w:val="none" w:sz="0" w:space="0" w:color="auto"/>
            <w:bottom w:val="none" w:sz="0" w:space="0" w:color="auto"/>
            <w:right w:val="none" w:sz="0" w:space="0" w:color="auto"/>
          </w:divBdr>
        </w:div>
      </w:divsChild>
    </w:div>
    <w:div w:id="1586184039">
      <w:bodyDiv w:val="1"/>
      <w:marLeft w:val="0"/>
      <w:marRight w:val="0"/>
      <w:marTop w:val="0"/>
      <w:marBottom w:val="0"/>
      <w:divBdr>
        <w:top w:val="none" w:sz="0" w:space="0" w:color="auto"/>
        <w:left w:val="none" w:sz="0" w:space="0" w:color="auto"/>
        <w:bottom w:val="none" w:sz="0" w:space="0" w:color="auto"/>
        <w:right w:val="none" w:sz="0" w:space="0" w:color="auto"/>
      </w:divBdr>
      <w:divsChild>
        <w:div w:id="243953139">
          <w:marLeft w:val="0"/>
          <w:marRight w:val="0"/>
          <w:marTop w:val="0"/>
          <w:marBottom w:val="0"/>
          <w:divBdr>
            <w:top w:val="none" w:sz="0" w:space="0" w:color="auto"/>
            <w:left w:val="none" w:sz="0" w:space="0" w:color="auto"/>
            <w:bottom w:val="none" w:sz="0" w:space="0" w:color="auto"/>
            <w:right w:val="none" w:sz="0" w:space="0" w:color="auto"/>
          </w:divBdr>
        </w:div>
        <w:div w:id="739057946">
          <w:marLeft w:val="0"/>
          <w:marRight w:val="0"/>
          <w:marTop w:val="0"/>
          <w:marBottom w:val="0"/>
          <w:divBdr>
            <w:top w:val="none" w:sz="0" w:space="0" w:color="auto"/>
            <w:left w:val="none" w:sz="0" w:space="0" w:color="auto"/>
            <w:bottom w:val="none" w:sz="0" w:space="0" w:color="auto"/>
            <w:right w:val="none" w:sz="0" w:space="0" w:color="auto"/>
          </w:divBdr>
        </w:div>
        <w:div w:id="49422732">
          <w:marLeft w:val="0"/>
          <w:marRight w:val="0"/>
          <w:marTop w:val="0"/>
          <w:marBottom w:val="0"/>
          <w:divBdr>
            <w:top w:val="none" w:sz="0" w:space="0" w:color="auto"/>
            <w:left w:val="none" w:sz="0" w:space="0" w:color="auto"/>
            <w:bottom w:val="none" w:sz="0" w:space="0" w:color="auto"/>
            <w:right w:val="none" w:sz="0" w:space="0" w:color="auto"/>
          </w:divBdr>
        </w:div>
        <w:div w:id="52315775">
          <w:marLeft w:val="0"/>
          <w:marRight w:val="0"/>
          <w:marTop w:val="0"/>
          <w:marBottom w:val="0"/>
          <w:divBdr>
            <w:top w:val="none" w:sz="0" w:space="0" w:color="auto"/>
            <w:left w:val="none" w:sz="0" w:space="0" w:color="auto"/>
            <w:bottom w:val="none" w:sz="0" w:space="0" w:color="auto"/>
            <w:right w:val="none" w:sz="0" w:space="0" w:color="auto"/>
          </w:divBdr>
        </w:div>
        <w:div w:id="164370371">
          <w:marLeft w:val="0"/>
          <w:marRight w:val="0"/>
          <w:marTop w:val="0"/>
          <w:marBottom w:val="0"/>
          <w:divBdr>
            <w:top w:val="none" w:sz="0" w:space="0" w:color="auto"/>
            <w:left w:val="none" w:sz="0" w:space="0" w:color="auto"/>
            <w:bottom w:val="none" w:sz="0" w:space="0" w:color="auto"/>
            <w:right w:val="none" w:sz="0" w:space="0" w:color="auto"/>
          </w:divBdr>
        </w:div>
        <w:div w:id="364672098">
          <w:marLeft w:val="0"/>
          <w:marRight w:val="0"/>
          <w:marTop w:val="0"/>
          <w:marBottom w:val="0"/>
          <w:divBdr>
            <w:top w:val="none" w:sz="0" w:space="0" w:color="auto"/>
            <w:left w:val="none" w:sz="0" w:space="0" w:color="auto"/>
            <w:bottom w:val="none" w:sz="0" w:space="0" w:color="auto"/>
            <w:right w:val="none" w:sz="0" w:space="0" w:color="auto"/>
          </w:divBdr>
        </w:div>
        <w:div w:id="1924756353">
          <w:marLeft w:val="0"/>
          <w:marRight w:val="0"/>
          <w:marTop w:val="0"/>
          <w:marBottom w:val="0"/>
          <w:divBdr>
            <w:top w:val="none" w:sz="0" w:space="0" w:color="auto"/>
            <w:left w:val="none" w:sz="0" w:space="0" w:color="auto"/>
            <w:bottom w:val="none" w:sz="0" w:space="0" w:color="auto"/>
            <w:right w:val="none" w:sz="0" w:space="0" w:color="auto"/>
          </w:divBdr>
        </w:div>
        <w:div w:id="988943127">
          <w:marLeft w:val="0"/>
          <w:marRight w:val="0"/>
          <w:marTop w:val="0"/>
          <w:marBottom w:val="0"/>
          <w:divBdr>
            <w:top w:val="none" w:sz="0" w:space="0" w:color="auto"/>
            <w:left w:val="none" w:sz="0" w:space="0" w:color="auto"/>
            <w:bottom w:val="none" w:sz="0" w:space="0" w:color="auto"/>
            <w:right w:val="none" w:sz="0" w:space="0" w:color="auto"/>
          </w:divBdr>
        </w:div>
        <w:div w:id="1856841512">
          <w:marLeft w:val="0"/>
          <w:marRight w:val="0"/>
          <w:marTop w:val="0"/>
          <w:marBottom w:val="0"/>
          <w:divBdr>
            <w:top w:val="none" w:sz="0" w:space="0" w:color="auto"/>
            <w:left w:val="none" w:sz="0" w:space="0" w:color="auto"/>
            <w:bottom w:val="none" w:sz="0" w:space="0" w:color="auto"/>
            <w:right w:val="none" w:sz="0" w:space="0" w:color="auto"/>
          </w:divBdr>
        </w:div>
        <w:div w:id="1097020948">
          <w:marLeft w:val="0"/>
          <w:marRight w:val="0"/>
          <w:marTop w:val="0"/>
          <w:marBottom w:val="0"/>
          <w:divBdr>
            <w:top w:val="none" w:sz="0" w:space="0" w:color="auto"/>
            <w:left w:val="none" w:sz="0" w:space="0" w:color="auto"/>
            <w:bottom w:val="none" w:sz="0" w:space="0" w:color="auto"/>
            <w:right w:val="none" w:sz="0" w:space="0" w:color="auto"/>
          </w:divBdr>
        </w:div>
        <w:div w:id="574516369">
          <w:marLeft w:val="0"/>
          <w:marRight w:val="0"/>
          <w:marTop w:val="0"/>
          <w:marBottom w:val="0"/>
          <w:divBdr>
            <w:top w:val="none" w:sz="0" w:space="0" w:color="auto"/>
            <w:left w:val="none" w:sz="0" w:space="0" w:color="auto"/>
            <w:bottom w:val="none" w:sz="0" w:space="0" w:color="auto"/>
            <w:right w:val="none" w:sz="0" w:space="0" w:color="auto"/>
          </w:divBdr>
        </w:div>
        <w:div w:id="740249826">
          <w:marLeft w:val="0"/>
          <w:marRight w:val="0"/>
          <w:marTop w:val="0"/>
          <w:marBottom w:val="0"/>
          <w:divBdr>
            <w:top w:val="none" w:sz="0" w:space="0" w:color="auto"/>
            <w:left w:val="none" w:sz="0" w:space="0" w:color="auto"/>
            <w:bottom w:val="none" w:sz="0" w:space="0" w:color="auto"/>
            <w:right w:val="none" w:sz="0" w:space="0" w:color="auto"/>
          </w:divBdr>
        </w:div>
        <w:div w:id="402798314">
          <w:marLeft w:val="0"/>
          <w:marRight w:val="0"/>
          <w:marTop w:val="0"/>
          <w:marBottom w:val="0"/>
          <w:divBdr>
            <w:top w:val="none" w:sz="0" w:space="0" w:color="auto"/>
            <w:left w:val="none" w:sz="0" w:space="0" w:color="auto"/>
            <w:bottom w:val="none" w:sz="0" w:space="0" w:color="auto"/>
            <w:right w:val="none" w:sz="0" w:space="0" w:color="auto"/>
          </w:divBdr>
        </w:div>
        <w:div w:id="1233929161">
          <w:marLeft w:val="0"/>
          <w:marRight w:val="0"/>
          <w:marTop w:val="0"/>
          <w:marBottom w:val="0"/>
          <w:divBdr>
            <w:top w:val="none" w:sz="0" w:space="0" w:color="auto"/>
            <w:left w:val="none" w:sz="0" w:space="0" w:color="auto"/>
            <w:bottom w:val="none" w:sz="0" w:space="0" w:color="auto"/>
            <w:right w:val="none" w:sz="0" w:space="0" w:color="auto"/>
          </w:divBdr>
        </w:div>
        <w:div w:id="289097575">
          <w:marLeft w:val="0"/>
          <w:marRight w:val="0"/>
          <w:marTop w:val="0"/>
          <w:marBottom w:val="0"/>
          <w:divBdr>
            <w:top w:val="none" w:sz="0" w:space="0" w:color="auto"/>
            <w:left w:val="none" w:sz="0" w:space="0" w:color="auto"/>
            <w:bottom w:val="none" w:sz="0" w:space="0" w:color="auto"/>
            <w:right w:val="none" w:sz="0" w:space="0" w:color="auto"/>
          </w:divBdr>
        </w:div>
        <w:div w:id="1386367583">
          <w:marLeft w:val="0"/>
          <w:marRight w:val="0"/>
          <w:marTop w:val="0"/>
          <w:marBottom w:val="0"/>
          <w:divBdr>
            <w:top w:val="none" w:sz="0" w:space="0" w:color="auto"/>
            <w:left w:val="none" w:sz="0" w:space="0" w:color="auto"/>
            <w:bottom w:val="none" w:sz="0" w:space="0" w:color="auto"/>
            <w:right w:val="none" w:sz="0" w:space="0" w:color="auto"/>
          </w:divBdr>
        </w:div>
        <w:div w:id="926884334">
          <w:marLeft w:val="0"/>
          <w:marRight w:val="0"/>
          <w:marTop w:val="0"/>
          <w:marBottom w:val="0"/>
          <w:divBdr>
            <w:top w:val="none" w:sz="0" w:space="0" w:color="auto"/>
            <w:left w:val="none" w:sz="0" w:space="0" w:color="auto"/>
            <w:bottom w:val="none" w:sz="0" w:space="0" w:color="auto"/>
            <w:right w:val="none" w:sz="0" w:space="0" w:color="auto"/>
          </w:divBdr>
        </w:div>
        <w:div w:id="658117239">
          <w:marLeft w:val="0"/>
          <w:marRight w:val="0"/>
          <w:marTop w:val="0"/>
          <w:marBottom w:val="0"/>
          <w:divBdr>
            <w:top w:val="none" w:sz="0" w:space="0" w:color="auto"/>
            <w:left w:val="none" w:sz="0" w:space="0" w:color="auto"/>
            <w:bottom w:val="none" w:sz="0" w:space="0" w:color="auto"/>
            <w:right w:val="none" w:sz="0" w:space="0" w:color="auto"/>
          </w:divBdr>
        </w:div>
        <w:div w:id="1784380914">
          <w:marLeft w:val="0"/>
          <w:marRight w:val="0"/>
          <w:marTop w:val="0"/>
          <w:marBottom w:val="0"/>
          <w:divBdr>
            <w:top w:val="none" w:sz="0" w:space="0" w:color="auto"/>
            <w:left w:val="none" w:sz="0" w:space="0" w:color="auto"/>
            <w:bottom w:val="none" w:sz="0" w:space="0" w:color="auto"/>
            <w:right w:val="none" w:sz="0" w:space="0" w:color="auto"/>
          </w:divBdr>
        </w:div>
      </w:divsChild>
    </w:div>
    <w:div w:id="1588609555">
      <w:bodyDiv w:val="1"/>
      <w:marLeft w:val="0"/>
      <w:marRight w:val="0"/>
      <w:marTop w:val="0"/>
      <w:marBottom w:val="0"/>
      <w:divBdr>
        <w:top w:val="none" w:sz="0" w:space="0" w:color="auto"/>
        <w:left w:val="none" w:sz="0" w:space="0" w:color="auto"/>
        <w:bottom w:val="none" w:sz="0" w:space="0" w:color="auto"/>
        <w:right w:val="none" w:sz="0" w:space="0" w:color="auto"/>
      </w:divBdr>
      <w:divsChild>
        <w:div w:id="138961100">
          <w:marLeft w:val="0"/>
          <w:marRight w:val="0"/>
          <w:marTop w:val="0"/>
          <w:marBottom w:val="0"/>
          <w:divBdr>
            <w:top w:val="none" w:sz="0" w:space="0" w:color="auto"/>
            <w:left w:val="none" w:sz="0" w:space="0" w:color="auto"/>
            <w:bottom w:val="none" w:sz="0" w:space="0" w:color="auto"/>
            <w:right w:val="none" w:sz="0" w:space="0" w:color="auto"/>
          </w:divBdr>
        </w:div>
        <w:div w:id="683945363">
          <w:marLeft w:val="0"/>
          <w:marRight w:val="0"/>
          <w:marTop w:val="0"/>
          <w:marBottom w:val="0"/>
          <w:divBdr>
            <w:top w:val="none" w:sz="0" w:space="0" w:color="auto"/>
            <w:left w:val="none" w:sz="0" w:space="0" w:color="auto"/>
            <w:bottom w:val="none" w:sz="0" w:space="0" w:color="auto"/>
            <w:right w:val="none" w:sz="0" w:space="0" w:color="auto"/>
          </w:divBdr>
        </w:div>
        <w:div w:id="1945646055">
          <w:marLeft w:val="0"/>
          <w:marRight w:val="0"/>
          <w:marTop w:val="0"/>
          <w:marBottom w:val="0"/>
          <w:divBdr>
            <w:top w:val="none" w:sz="0" w:space="0" w:color="auto"/>
            <w:left w:val="none" w:sz="0" w:space="0" w:color="auto"/>
            <w:bottom w:val="none" w:sz="0" w:space="0" w:color="auto"/>
            <w:right w:val="none" w:sz="0" w:space="0" w:color="auto"/>
          </w:divBdr>
        </w:div>
        <w:div w:id="1286307077">
          <w:marLeft w:val="0"/>
          <w:marRight w:val="0"/>
          <w:marTop w:val="0"/>
          <w:marBottom w:val="0"/>
          <w:divBdr>
            <w:top w:val="none" w:sz="0" w:space="0" w:color="auto"/>
            <w:left w:val="none" w:sz="0" w:space="0" w:color="auto"/>
            <w:bottom w:val="none" w:sz="0" w:space="0" w:color="auto"/>
            <w:right w:val="none" w:sz="0" w:space="0" w:color="auto"/>
          </w:divBdr>
        </w:div>
      </w:divsChild>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800683417">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900048920">
      <w:bodyDiv w:val="1"/>
      <w:marLeft w:val="0"/>
      <w:marRight w:val="0"/>
      <w:marTop w:val="0"/>
      <w:marBottom w:val="0"/>
      <w:divBdr>
        <w:top w:val="none" w:sz="0" w:space="0" w:color="auto"/>
        <w:left w:val="none" w:sz="0" w:space="0" w:color="auto"/>
        <w:bottom w:val="none" w:sz="0" w:space="0" w:color="auto"/>
        <w:right w:val="none" w:sz="0" w:space="0" w:color="auto"/>
      </w:divBdr>
      <w:divsChild>
        <w:div w:id="57362799">
          <w:marLeft w:val="0"/>
          <w:marRight w:val="0"/>
          <w:marTop w:val="0"/>
          <w:marBottom w:val="0"/>
          <w:divBdr>
            <w:top w:val="none" w:sz="0" w:space="0" w:color="auto"/>
            <w:left w:val="none" w:sz="0" w:space="0" w:color="auto"/>
            <w:bottom w:val="none" w:sz="0" w:space="0" w:color="auto"/>
            <w:right w:val="none" w:sz="0" w:space="0" w:color="auto"/>
          </w:divBdr>
        </w:div>
        <w:div w:id="895631113">
          <w:marLeft w:val="0"/>
          <w:marRight w:val="0"/>
          <w:marTop w:val="0"/>
          <w:marBottom w:val="0"/>
          <w:divBdr>
            <w:top w:val="none" w:sz="0" w:space="0" w:color="auto"/>
            <w:left w:val="none" w:sz="0" w:space="0" w:color="auto"/>
            <w:bottom w:val="none" w:sz="0" w:space="0" w:color="auto"/>
            <w:right w:val="none" w:sz="0" w:space="0" w:color="auto"/>
          </w:divBdr>
        </w:div>
        <w:div w:id="1771897458">
          <w:marLeft w:val="0"/>
          <w:marRight w:val="0"/>
          <w:marTop w:val="0"/>
          <w:marBottom w:val="0"/>
          <w:divBdr>
            <w:top w:val="none" w:sz="0" w:space="0" w:color="auto"/>
            <w:left w:val="none" w:sz="0" w:space="0" w:color="auto"/>
            <w:bottom w:val="none" w:sz="0" w:space="0" w:color="auto"/>
            <w:right w:val="none" w:sz="0" w:space="0" w:color="auto"/>
          </w:divBdr>
        </w:div>
        <w:div w:id="1291398277">
          <w:marLeft w:val="0"/>
          <w:marRight w:val="0"/>
          <w:marTop w:val="0"/>
          <w:marBottom w:val="0"/>
          <w:divBdr>
            <w:top w:val="none" w:sz="0" w:space="0" w:color="auto"/>
            <w:left w:val="none" w:sz="0" w:space="0" w:color="auto"/>
            <w:bottom w:val="none" w:sz="0" w:space="0" w:color="auto"/>
            <w:right w:val="none" w:sz="0" w:space="0" w:color="auto"/>
          </w:divBdr>
        </w:div>
        <w:div w:id="146213931">
          <w:marLeft w:val="0"/>
          <w:marRight w:val="0"/>
          <w:marTop w:val="0"/>
          <w:marBottom w:val="0"/>
          <w:divBdr>
            <w:top w:val="none" w:sz="0" w:space="0" w:color="auto"/>
            <w:left w:val="none" w:sz="0" w:space="0" w:color="auto"/>
            <w:bottom w:val="none" w:sz="0" w:space="0" w:color="auto"/>
            <w:right w:val="none" w:sz="0" w:space="0" w:color="auto"/>
          </w:divBdr>
        </w:div>
        <w:div w:id="1367680670">
          <w:marLeft w:val="0"/>
          <w:marRight w:val="0"/>
          <w:marTop w:val="0"/>
          <w:marBottom w:val="0"/>
          <w:divBdr>
            <w:top w:val="none" w:sz="0" w:space="0" w:color="auto"/>
            <w:left w:val="none" w:sz="0" w:space="0" w:color="auto"/>
            <w:bottom w:val="none" w:sz="0" w:space="0" w:color="auto"/>
            <w:right w:val="none" w:sz="0" w:space="0" w:color="auto"/>
          </w:divBdr>
        </w:div>
        <w:div w:id="1013583">
          <w:marLeft w:val="0"/>
          <w:marRight w:val="0"/>
          <w:marTop w:val="0"/>
          <w:marBottom w:val="0"/>
          <w:divBdr>
            <w:top w:val="none" w:sz="0" w:space="0" w:color="auto"/>
            <w:left w:val="none" w:sz="0" w:space="0" w:color="auto"/>
            <w:bottom w:val="none" w:sz="0" w:space="0" w:color="auto"/>
            <w:right w:val="none" w:sz="0" w:space="0" w:color="auto"/>
          </w:divBdr>
        </w:div>
        <w:div w:id="1054427811">
          <w:marLeft w:val="0"/>
          <w:marRight w:val="0"/>
          <w:marTop w:val="0"/>
          <w:marBottom w:val="0"/>
          <w:divBdr>
            <w:top w:val="none" w:sz="0" w:space="0" w:color="auto"/>
            <w:left w:val="none" w:sz="0" w:space="0" w:color="auto"/>
            <w:bottom w:val="none" w:sz="0" w:space="0" w:color="auto"/>
            <w:right w:val="none" w:sz="0" w:space="0" w:color="auto"/>
          </w:divBdr>
        </w:div>
        <w:div w:id="1767724726">
          <w:marLeft w:val="0"/>
          <w:marRight w:val="0"/>
          <w:marTop w:val="0"/>
          <w:marBottom w:val="0"/>
          <w:divBdr>
            <w:top w:val="none" w:sz="0" w:space="0" w:color="auto"/>
            <w:left w:val="none" w:sz="0" w:space="0" w:color="auto"/>
            <w:bottom w:val="none" w:sz="0" w:space="0" w:color="auto"/>
            <w:right w:val="none" w:sz="0" w:space="0" w:color="auto"/>
          </w:divBdr>
        </w:div>
        <w:div w:id="808474865">
          <w:marLeft w:val="0"/>
          <w:marRight w:val="0"/>
          <w:marTop w:val="0"/>
          <w:marBottom w:val="0"/>
          <w:divBdr>
            <w:top w:val="none" w:sz="0" w:space="0" w:color="auto"/>
            <w:left w:val="none" w:sz="0" w:space="0" w:color="auto"/>
            <w:bottom w:val="none" w:sz="0" w:space="0" w:color="auto"/>
            <w:right w:val="none" w:sz="0" w:space="0" w:color="auto"/>
          </w:divBdr>
        </w:div>
        <w:div w:id="684208480">
          <w:marLeft w:val="0"/>
          <w:marRight w:val="0"/>
          <w:marTop w:val="0"/>
          <w:marBottom w:val="0"/>
          <w:divBdr>
            <w:top w:val="none" w:sz="0" w:space="0" w:color="auto"/>
            <w:left w:val="none" w:sz="0" w:space="0" w:color="auto"/>
            <w:bottom w:val="none" w:sz="0" w:space="0" w:color="auto"/>
            <w:right w:val="none" w:sz="0" w:space="0" w:color="auto"/>
          </w:divBdr>
        </w:div>
        <w:div w:id="906691516">
          <w:marLeft w:val="0"/>
          <w:marRight w:val="0"/>
          <w:marTop w:val="0"/>
          <w:marBottom w:val="0"/>
          <w:divBdr>
            <w:top w:val="none" w:sz="0" w:space="0" w:color="auto"/>
            <w:left w:val="none" w:sz="0" w:space="0" w:color="auto"/>
            <w:bottom w:val="none" w:sz="0" w:space="0" w:color="auto"/>
            <w:right w:val="none" w:sz="0" w:space="0" w:color="auto"/>
          </w:divBdr>
        </w:div>
        <w:div w:id="1105534993">
          <w:marLeft w:val="0"/>
          <w:marRight w:val="0"/>
          <w:marTop w:val="0"/>
          <w:marBottom w:val="0"/>
          <w:divBdr>
            <w:top w:val="none" w:sz="0" w:space="0" w:color="auto"/>
            <w:left w:val="none" w:sz="0" w:space="0" w:color="auto"/>
            <w:bottom w:val="none" w:sz="0" w:space="0" w:color="auto"/>
            <w:right w:val="none" w:sz="0" w:space="0" w:color="auto"/>
          </w:divBdr>
        </w:div>
        <w:div w:id="944506955">
          <w:marLeft w:val="0"/>
          <w:marRight w:val="0"/>
          <w:marTop w:val="0"/>
          <w:marBottom w:val="0"/>
          <w:divBdr>
            <w:top w:val="none" w:sz="0" w:space="0" w:color="auto"/>
            <w:left w:val="none" w:sz="0" w:space="0" w:color="auto"/>
            <w:bottom w:val="none" w:sz="0" w:space="0" w:color="auto"/>
            <w:right w:val="none" w:sz="0" w:space="0" w:color="auto"/>
          </w:divBdr>
        </w:div>
        <w:div w:id="923538331">
          <w:marLeft w:val="0"/>
          <w:marRight w:val="0"/>
          <w:marTop w:val="0"/>
          <w:marBottom w:val="0"/>
          <w:divBdr>
            <w:top w:val="none" w:sz="0" w:space="0" w:color="auto"/>
            <w:left w:val="none" w:sz="0" w:space="0" w:color="auto"/>
            <w:bottom w:val="none" w:sz="0" w:space="0" w:color="auto"/>
            <w:right w:val="none" w:sz="0" w:space="0" w:color="auto"/>
          </w:divBdr>
        </w:div>
        <w:div w:id="968513473">
          <w:marLeft w:val="0"/>
          <w:marRight w:val="0"/>
          <w:marTop w:val="0"/>
          <w:marBottom w:val="0"/>
          <w:divBdr>
            <w:top w:val="none" w:sz="0" w:space="0" w:color="auto"/>
            <w:left w:val="none" w:sz="0" w:space="0" w:color="auto"/>
            <w:bottom w:val="none" w:sz="0" w:space="0" w:color="auto"/>
            <w:right w:val="none" w:sz="0" w:space="0" w:color="auto"/>
          </w:divBdr>
        </w:div>
        <w:div w:id="736049707">
          <w:marLeft w:val="0"/>
          <w:marRight w:val="0"/>
          <w:marTop w:val="0"/>
          <w:marBottom w:val="0"/>
          <w:divBdr>
            <w:top w:val="none" w:sz="0" w:space="0" w:color="auto"/>
            <w:left w:val="none" w:sz="0" w:space="0" w:color="auto"/>
            <w:bottom w:val="none" w:sz="0" w:space="0" w:color="auto"/>
            <w:right w:val="none" w:sz="0" w:space="0" w:color="auto"/>
          </w:divBdr>
        </w:div>
        <w:div w:id="797652085">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1949922813">
      <w:bodyDiv w:val="1"/>
      <w:marLeft w:val="0"/>
      <w:marRight w:val="0"/>
      <w:marTop w:val="0"/>
      <w:marBottom w:val="0"/>
      <w:divBdr>
        <w:top w:val="none" w:sz="0" w:space="0" w:color="auto"/>
        <w:left w:val="none" w:sz="0" w:space="0" w:color="auto"/>
        <w:bottom w:val="none" w:sz="0" w:space="0" w:color="auto"/>
        <w:right w:val="none" w:sz="0" w:space="0" w:color="auto"/>
      </w:divBdr>
      <w:divsChild>
        <w:div w:id="1716004521">
          <w:marLeft w:val="0"/>
          <w:marRight w:val="0"/>
          <w:marTop w:val="0"/>
          <w:marBottom w:val="0"/>
          <w:divBdr>
            <w:top w:val="none" w:sz="0" w:space="0" w:color="auto"/>
            <w:left w:val="none" w:sz="0" w:space="0" w:color="auto"/>
            <w:bottom w:val="none" w:sz="0" w:space="0" w:color="auto"/>
            <w:right w:val="none" w:sz="0" w:space="0" w:color="auto"/>
          </w:divBdr>
        </w:div>
        <w:div w:id="770054632">
          <w:marLeft w:val="0"/>
          <w:marRight w:val="0"/>
          <w:marTop w:val="0"/>
          <w:marBottom w:val="0"/>
          <w:divBdr>
            <w:top w:val="none" w:sz="0" w:space="0" w:color="auto"/>
            <w:left w:val="none" w:sz="0" w:space="0" w:color="auto"/>
            <w:bottom w:val="none" w:sz="0" w:space="0" w:color="auto"/>
            <w:right w:val="none" w:sz="0" w:space="0" w:color="auto"/>
          </w:divBdr>
        </w:div>
        <w:div w:id="1637183152">
          <w:marLeft w:val="0"/>
          <w:marRight w:val="0"/>
          <w:marTop w:val="0"/>
          <w:marBottom w:val="0"/>
          <w:divBdr>
            <w:top w:val="none" w:sz="0" w:space="0" w:color="auto"/>
            <w:left w:val="none" w:sz="0" w:space="0" w:color="auto"/>
            <w:bottom w:val="none" w:sz="0" w:space="0" w:color="auto"/>
            <w:right w:val="none" w:sz="0" w:space="0" w:color="auto"/>
          </w:divBdr>
        </w:div>
        <w:div w:id="84806508">
          <w:marLeft w:val="0"/>
          <w:marRight w:val="0"/>
          <w:marTop w:val="0"/>
          <w:marBottom w:val="0"/>
          <w:divBdr>
            <w:top w:val="none" w:sz="0" w:space="0" w:color="auto"/>
            <w:left w:val="none" w:sz="0" w:space="0" w:color="auto"/>
            <w:bottom w:val="none" w:sz="0" w:space="0" w:color="auto"/>
            <w:right w:val="none" w:sz="0" w:space="0" w:color="auto"/>
          </w:divBdr>
        </w:div>
        <w:div w:id="1079671250">
          <w:marLeft w:val="0"/>
          <w:marRight w:val="0"/>
          <w:marTop w:val="0"/>
          <w:marBottom w:val="0"/>
          <w:divBdr>
            <w:top w:val="none" w:sz="0" w:space="0" w:color="auto"/>
            <w:left w:val="none" w:sz="0" w:space="0" w:color="auto"/>
            <w:bottom w:val="none" w:sz="0" w:space="0" w:color="auto"/>
            <w:right w:val="none" w:sz="0" w:space="0" w:color="auto"/>
          </w:divBdr>
        </w:div>
        <w:div w:id="176041602">
          <w:marLeft w:val="0"/>
          <w:marRight w:val="0"/>
          <w:marTop w:val="0"/>
          <w:marBottom w:val="0"/>
          <w:divBdr>
            <w:top w:val="none" w:sz="0" w:space="0" w:color="auto"/>
            <w:left w:val="none" w:sz="0" w:space="0" w:color="auto"/>
            <w:bottom w:val="none" w:sz="0" w:space="0" w:color="auto"/>
            <w:right w:val="none" w:sz="0" w:space="0" w:color="auto"/>
          </w:divBdr>
        </w:div>
        <w:div w:id="1446265457">
          <w:marLeft w:val="0"/>
          <w:marRight w:val="0"/>
          <w:marTop w:val="0"/>
          <w:marBottom w:val="0"/>
          <w:divBdr>
            <w:top w:val="none" w:sz="0" w:space="0" w:color="auto"/>
            <w:left w:val="none" w:sz="0" w:space="0" w:color="auto"/>
            <w:bottom w:val="none" w:sz="0" w:space="0" w:color="auto"/>
            <w:right w:val="none" w:sz="0" w:space="0" w:color="auto"/>
          </w:divBdr>
        </w:div>
        <w:div w:id="1966302585">
          <w:marLeft w:val="0"/>
          <w:marRight w:val="0"/>
          <w:marTop w:val="0"/>
          <w:marBottom w:val="0"/>
          <w:divBdr>
            <w:top w:val="none" w:sz="0" w:space="0" w:color="auto"/>
            <w:left w:val="none" w:sz="0" w:space="0" w:color="auto"/>
            <w:bottom w:val="none" w:sz="0" w:space="0" w:color="auto"/>
            <w:right w:val="none" w:sz="0" w:space="0" w:color="auto"/>
          </w:divBdr>
        </w:div>
        <w:div w:id="19940679">
          <w:marLeft w:val="0"/>
          <w:marRight w:val="0"/>
          <w:marTop w:val="0"/>
          <w:marBottom w:val="0"/>
          <w:divBdr>
            <w:top w:val="none" w:sz="0" w:space="0" w:color="auto"/>
            <w:left w:val="none" w:sz="0" w:space="0" w:color="auto"/>
            <w:bottom w:val="none" w:sz="0" w:space="0" w:color="auto"/>
            <w:right w:val="none" w:sz="0" w:space="0" w:color="auto"/>
          </w:divBdr>
        </w:div>
        <w:div w:id="1484665572">
          <w:marLeft w:val="0"/>
          <w:marRight w:val="0"/>
          <w:marTop w:val="0"/>
          <w:marBottom w:val="0"/>
          <w:divBdr>
            <w:top w:val="none" w:sz="0" w:space="0" w:color="auto"/>
            <w:left w:val="none" w:sz="0" w:space="0" w:color="auto"/>
            <w:bottom w:val="none" w:sz="0" w:space="0" w:color="auto"/>
            <w:right w:val="none" w:sz="0" w:space="0" w:color="auto"/>
          </w:divBdr>
        </w:div>
        <w:div w:id="1723557381">
          <w:marLeft w:val="0"/>
          <w:marRight w:val="0"/>
          <w:marTop w:val="0"/>
          <w:marBottom w:val="0"/>
          <w:divBdr>
            <w:top w:val="none" w:sz="0" w:space="0" w:color="auto"/>
            <w:left w:val="none" w:sz="0" w:space="0" w:color="auto"/>
            <w:bottom w:val="none" w:sz="0" w:space="0" w:color="auto"/>
            <w:right w:val="none" w:sz="0" w:space="0" w:color="auto"/>
          </w:divBdr>
        </w:div>
        <w:div w:id="122114403">
          <w:marLeft w:val="0"/>
          <w:marRight w:val="0"/>
          <w:marTop w:val="0"/>
          <w:marBottom w:val="0"/>
          <w:divBdr>
            <w:top w:val="none" w:sz="0" w:space="0" w:color="auto"/>
            <w:left w:val="none" w:sz="0" w:space="0" w:color="auto"/>
            <w:bottom w:val="none" w:sz="0" w:space="0" w:color="auto"/>
            <w:right w:val="none" w:sz="0" w:space="0" w:color="auto"/>
          </w:divBdr>
        </w:div>
        <w:div w:id="1915117445">
          <w:marLeft w:val="0"/>
          <w:marRight w:val="0"/>
          <w:marTop w:val="0"/>
          <w:marBottom w:val="0"/>
          <w:divBdr>
            <w:top w:val="none" w:sz="0" w:space="0" w:color="auto"/>
            <w:left w:val="none" w:sz="0" w:space="0" w:color="auto"/>
            <w:bottom w:val="none" w:sz="0" w:space="0" w:color="auto"/>
            <w:right w:val="none" w:sz="0" w:space="0" w:color="auto"/>
          </w:divBdr>
        </w:div>
        <w:div w:id="129322476">
          <w:marLeft w:val="0"/>
          <w:marRight w:val="0"/>
          <w:marTop w:val="0"/>
          <w:marBottom w:val="0"/>
          <w:divBdr>
            <w:top w:val="none" w:sz="0" w:space="0" w:color="auto"/>
            <w:left w:val="none" w:sz="0" w:space="0" w:color="auto"/>
            <w:bottom w:val="none" w:sz="0" w:space="0" w:color="auto"/>
            <w:right w:val="none" w:sz="0" w:space="0" w:color="auto"/>
          </w:divBdr>
        </w:div>
        <w:div w:id="1818914245">
          <w:marLeft w:val="0"/>
          <w:marRight w:val="0"/>
          <w:marTop w:val="0"/>
          <w:marBottom w:val="0"/>
          <w:divBdr>
            <w:top w:val="none" w:sz="0" w:space="0" w:color="auto"/>
            <w:left w:val="none" w:sz="0" w:space="0" w:color="auto"/>
            <w:bottom w:val="none" w:sz="0" w:space="0" w:color="auto"/>
            <w:right w:val="none" w:sz="0" w:space="0" w:color="auto"/>
          </w:divBdr>
        </w:div>
        <w:div w:id="1453985128">
          <w:marLeft w:val="0"/>
          <w:marRight w:val="0"/>
          <w:marTop w:val="0"/>
          <w:marBottom w:val="0"/>
          <w:divBdr>
            <w:top w:val="none" w:sz="0" w:space="0" w:color="auto"/>
            <w:left w:val="none" w:sz="0" w:space="0" w:color="auto"/>
            <w:bottom w:val="none" w:sz="0" w:space="0" w:color="auto"/>
            <w:right w:val="none" w:sz="0" w:space="0" w:color="auto"/>
          </w:divBdr>
        </w:div>
        <w:div w:id="1438063817">
          <w:marLeft w:val="0"/>
          <w:marRight w:val="0"/>
          <w:marTop w:val="0"/>
          <w:marBottom w:val="0"/>
          <w:divBdr>
            <w:top w:val="none" w:sz="0" w:space="0" w:color="auto"/>
            <w:left w:val="none" w:sz="0" w:space="0" w:color="auto"/>
            <w:bottom w:val="none" w:sz="0" w:space="0" w:color="auto"/>
            <w:right w:val="none" w:sz="0" w:space="0" w:color="auto"/>
          </w:divBdr>
        </w:div>
        <w:div w:id="1237982928">
          <w:marLeft w:val="0"/>
          <w:marRight w:val="0"/>
          <w:marTop w:val="0"/>
          <w:marBottom w:val="0"/>
          <w:divBdr>
            <w:top w:val="none" w:sz="0" w:space="0" w:color="auto"/>
            <w:left w:val="none" w:sz="0" w:space="0" w:color="auto"/>
            <w:bottom w:val="none" w:sz="0" w:space="0" w:color="auto"/>
            <w:right w:val="none" w:sz="0" w:space="0" w:color="auto"/>
          </w:divBdr>
        </w:div>
        <w:div w:id="820779430">
          <w:marLeft w:val="0"/>
          <w:marRight w:val="0"/>
          <w:marTop w:val="0"/>
          <w:marBottom w:val="0"/>
          <w:divBdr>
            <w:top w:val="none" w:sz="0" w:space="0" w:color="auto"/>
            <w:left w:val="none" w:sz="0" w:space="0" w:color="auto"/>
            <w:bottom w:val="none" w:sz="0" w:space="0" w:color="auto"/>
            <w:right w:val="none" w:sz="0" w:space="0" w:color="auto"/>
          </w:divBdr>
        </w:div>
      </w:divsChild>
    </w:div>
    <w:div w:id="1956404577">
      <w:bodyDiv w:val="1"/>
      <w:marLeft w:val="0"/>
      <w:marRight w:val="0"/>
      <w:marTop w:val="0"/>
      <w:marBottom w:val="0"/>
      <w:divBdr>
        <w:top w:val="none" w:sz="0" w:space="0" w:color="auto"/>
        <w:left w:val="none" w:sz="0" w:space="0" w:color="auto"/>
        <w:bottom w:val="none" w:sz="0" w:space="0" w:color="auto"/>
        <w:right w:val="none" w:sz="0" w:space="0" w:color="auto"/>
      </w:divBdr>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08575464">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1552</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2014-12-17T14:59:00Z</cp:lastPrinted>
  <dcterms:created xsi:type="dcterms:W3CDTF">2014-12-17T15:03:00Z</dcterms:created>
  <dcterms:modified xsi:type="dcterms:W3CDTF">2014-12-17T15:03:00Z</dcterms:modified>
</cp:coreProperties>
</file>